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052" w:rsidRPr="00793052" w:rsidRDefault="00793052" w:rsidP="00793052">
      <w:pPr>
        <w:pStyle w:val="ConsPlusTitle"/>
        <w:jc w:val="center"/>
        <w:rPr>
          <w:rFonts w:ascii="Times New Roman" w:hAnsi="Times New Roman" w:cs="Times New Roman"/>
          <w:sz w:val="32"/>
          <w:szCs w:val="30"/>
        </w:rPr>
      </w:pPr>
      <w:r w:rsidRPr="00793052">
        <w:rPr>
          <w:rFonts w:ascii="Times New Roman" w:hAnsi="Times New Roman" w:cs="Times New Roman"/>
          <w:sz w:val="32"/>
          <w:szCs w:val="30"/>
        </w:rPr>
        <w:t>ПОСТАНОВЛЕНИЕ СОВЕТА МИНИСТРОВ РЕСПУБЛИКИ БЕЛАРУСЬ</w:t>
      </w:r>
    </w:p>
    <w:p w:rsidR="00793052" w:rsidRPr="00793052" w:rsidRDefault="00793052" w:rsidP="00793052">
      <w:pPr>
        <w:pStyle w:val="ConsPlusTitle"/>
        <w:jc w:val="center"/>
        <w:rPr>
          <w:rFonts w:ascii="Times New Roman" w:hAnsi="Times New Roman" w:cs="Times New Roman"/>
          <w:sz w:val="32"/>
          <w:szCs w:val="30"/>
        </w:rPr>
      </w:pPr>
      <w:r w:rsidRPr="00793052">
        <w:rPr>
          <w:rFonts w:ascii="Times New Roman" w:hAnsi="Times New Roman" w:cs="Times New Roman"/>
          <w:sz w:val="32"/>
          <w:szCs w:val="30"/>
        </w:rPr>
        <w:t>2 декабря 2019 г. N 826</w:t>
      </w:r>
    </w:p>
    <w:p w:rsidR="00793052" w:rsidRPr="00793052" w:rsidRDefault="00793052" w:rsidP="00793052">
      <w:pPr>
        <w:pStyle w:val="ConsPlusTitle"/>
        <w:jc w:val="center"/>
        <w:rPr>
          <w:rFonts w:ascii="Times New Roman" w:hAnsi="Times New Roman" w:cs="Times New Roman"/>
          <w:sz w:val="32"/>
          <w:szCs w:val="30"/>
        </w:rPr>
      </w:pPr>
    </w:p>
    <w:p w:rsidR="00793052" w:rsidRPr="00793052" w:rsidRDefault="00793052" w:rsidP="00793052">
      <w:pPr>
        <w:pStyle w:val="ConsPlusTitle"/>
        <w:jc w:val="center"/>
        <w:rPr>
          <w:rFonts w:ascii="Times New Roman" w:hAnsi="Times New Roman" w:cs="Times New Roman"/>
          <w:sz w:val="32"/>
          <w:szCs w:val="30"/>
        </w:rPr>
      </w:pPr>
      <w:r w:rsidRPr="00793052">
        <w:rPr>
          <w:rFonts w:ascii="Times New Roman" w:hAnsi="Times New Roman" w:cs="Times New Roman"/>
          <w:sz w:val="32"/>
          <w:szCs w:val="30"/>
        </w:rPr>
        <w:t>О МЕРАХ ПО РЕАЛИЗАЦИИ ДИРЕКТИВЫ ПРЕЗИДЕНТА РЕСПУБЛИКИ БЕЛАРУСЬ ОТ 4 МАРТА 2019 Г. N 7</w:t>
      </w:r>
    </w:p>
    <w:p w:rsidR="00793052" w:rsidRPr="00793052" w:rsidRDefault="00793052" w:rsidP="00793052">
      <w:pPr>
        <w:pStyle w:val="ConsPlusNormal"/>
        <w:rPr>
          <w:rFonts w:ascii="Times New Roman" w:hAnsi="Times New Roman" w:cs="Times New Roman"/>
          <w:sz w:val="32"/>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793052" w:rsidRPr="007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052" w:rsidRPr="00793052" w:rsidRDefault="00793052" w:rsidP="00793052">
            <w:pPr>
              <w:pStyle w:val="ConsPlusNormal"/>
              <w:rPr>
                <w:rFonts w:ascii="Times New Roman" w:hAnsi="Times New Roman" w:cs="Times New Roman"/>
                <w:sz w:val="32"/>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93052" w:rsidRPr="00793052" w:rsidRDefault="00793052" w:rsidP="00793052">
            <w:pPr>
              <w:pStyle w:val="ConsPlusNormal"/>
              <w:rPr>
                <w:rFonts w:ascii="Times New Roman" w:hAnsi="Times New Roman" w:cs="Times New Roman"/>
                <w:sz w:val="32"/>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sz w:val="32"/>
                <w:szCs w:val="30"/>
              </w:rPr>
              <w:t xml:space="preserve">(в ред. постановлений Совмина от 02.12.2019 </w:t>
            </w:r>
            <w:hyperlink r:id="rId4">
              <w:r w:rsidRPr="00793052">
                <w:rPr>
                  <w:rFonts w:ascii="Times New Roman" w:hAnsi="Times New Roman" w:cs="Times New Roman"/>
                  <w:sz w:val="32"/>
                  <w:szCs w:val="30"/>
                </w:rPr>
                <w:t>N 826</w:t>
              </w:r>
            </w:hyperlink>
            <w:r w:rsidRPr="00793052">
              <w:rPr>
                <w:rFonts w:ascii="Times New Roman" w:hAnsi="Times New Roman" w:cs="Times New Roman"/>
                <w:sz w:val="32"/>
                <w:szCs w:val="30"/>
              </w:rPr>
              <w:t>,</w:t>
            </w: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sz w:val="32"/>
                <w:szCs w:val="30"/>
              </w:rPr>
              <w:t xml:space="preserve">от 16.11.2020 </w:t>
            </w:r>
            <w:hyperlink r:id="rId5">
              <w:r w:rsidRPr="00793052">
                <w:rPr>
                  <w:rFonts w:ascii="Times New Roman" w:hAnsi="Times New Roman" w:cs="Times New Roman"/>
                  <w:sz w:val="32"/>
                  <w:szCs w:val="30"/>
                </w:rPr>
                <w:t>N 654</w:t>
              </w:r>
            </w:hyperlink>
            <w:r w:rsidRPr="00793052">
              <w:rPr>
                <w:rFonts w:ascii="Times New Roman" w:hAnsi="Times New Roman" w:cs="Times New Roman"/>
                <w:sz w:val="32"/>
                <w:szCs w:val="30"/>
              </w:rPr>
              <w:t xml:space="preserve">, от 10.05.2023 </w:t>
            </w:r>
            <w:hyperlink r:id="rId6">
              <w:r w:rsidRPr="00793052">
                <w:rPr>
                  <w:rFonts w:ascii="Times New Roman" w:hAnsi="Times New Roman" w:cs="Times New Roman"/>
                  <w:sz w:val="32"/>
                  <w:szCs w:val="30"/>
                </w:rPr>
                <w:t>N 301</w:t>
              </w:r>
            </w:hyperlink>
            <w:r w:rsidRPr="00793052">
              <w:rPr>
                <w:rFonts w:ascii="Times New Roman" w:hAnsi="Times New Roman" w:cs="Times New Roman"/>
                <w:sz w:val="32"/>
                <w:szCs w:val="30"/>
              </w:rPr>
              <w:t xml:space="preserve">, от 02.09.2023 </w:t>
            </w:r>
            <w:hyperlink r:id="rId7">
              <w:r w:rsidRPr="00793052">
                <w:rPr>
                  <w:rFonts w:ascii="Times New Roman" w:hAnsi="Times New Roman" w:cs="Times New Roman"/>
                  <w:sz w:val="32"/>
                  <w:szCs w:val="30"/>
                </w:rPr>
                <w:t>N 574</w:t>
              </w:r>
            </w:hyperlink>
            <w:r w:rsidRPr="00793052">
              <w:rPr>
                <w:rFonts w:ascii="Times New Roman" w:hAnsi="Times New Roman" w:cs="Times New Roman"/>
                <w:sz w:val="32"/>
                <w:szCs w:val="30"/>
              </w:rPr>
              <w:t>,</w:t>
            </w: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sz w:val="32"/>
                <w:szCs w:val="30"/>
              </w:rPr>
              <w:t xml:space="preserve">от 23.04.2024 </w:t>
            </w:r>
            <w:hyperlink r:id="rId8">
              <w:r w:rsidRPr="00793052">
                <w:rPr>
                  <w:rFonts w:ascii="Times New Roman" w:hAnsi="Times New Roman" w:cs="Times New Roman"/>
                  <w:sz w:val="32"/>
                  <w:szCs w:val="30"/>
                </w:rPr>
                <w:t>N 310</w:t>
              </w:r>
            </w:hyperlink>
            <w:r w:rsidRPr="00793052">
              <w:rPr>
                <w:rFonts w:ascii="Times New Roman" w:hAnsi="Times New Roman" w:cs="Times New Roman"/>
                <w:sz w:val="32"/>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3052" w:rsidRPr="00793052" w:rsidRDefault="00793052" w:rsidP="00793052">
            <w:pPr>
              <w:pStyle w:val="ConsPlusNormal"/>
              <w:rPr>
                <w:rFonts w:ascii="Times New Roman" w:hAnsi="Times New Roman" w:cs="Times New Roman"/>
                <w:sz w:val="32"/>
                <w:szCs w:val="30"/>
              </w:rPr>
            </w:pPr>
          </w:p>
        </w:tc>
      </w:tr>
    </w:tbl>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На основании </w:t>
      </w:r>
      <w:hyperlink r:id="rId9">
        <w:r w:rsidRPr="00793052">
          <w:rPr>
            <w:rFonts w:ascii="Times New Roman" w:hAnsi="Times New Roman" w:cs="Times New Roman"/>
            <w:sz w:val="32"/>
            <w:szCs w:val="30"/>
          </w:rPr>
          <w:t>подпункта 1.2 пункта 1</w:t>
        </w:r>
      </w:hyperlink>
      <w:r w:rsidRPr="00793052">
        <w:rPr>
          <w:rFonts w:ascii="Times New Roman" w:hAnsi="Times New Roman" w:cs="Times New Roman"/>
          <w:sz w:val="32"/>
          <w:szCs w:val="30"/>
        </w:rPr>
        <w:t xml:space="preserve"> Директивы Президента Республики Беларусь от 4 марта 2019 г. N 7 "О совершенствовании и развитии жилищно-коммунального хозяйства страны" Совет Министров Республики Беларусь ПОСТАНОВЛЯЕТ:</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1. Утвердить:</w:t>
      </w:r>
    </w:p>
    <w:p w:rsidR="00793052" w:rsidRPr="00793052" w:rsidRDefault="00793052" w:rsidP="00793052">
      <w:pPr>
        <w:pStyle w:val="ConsPlusNormal"/>
        <w:ind w:firstLine="540"/>
        <w:jc w:val="both"/>
        <w:rPr>
          <w:rFonts w:ascii="Times New Roman" w:hAnsi="Times New Roman" w:cs="Times New Roman"/>
          <w:sz w:val="32"/>
          <w:szCs w:val="30"/>
        </w:rPr>
      </w:pPr>
      <w:hyperlink w:anchor="P37">
        <w:r w:rsidRPr="00793052">
          <w:rPr>
            <w:rFonts w:ascii="Times New Roman" w:hAnsi="Times New Roman" w:cs="Times New Roman"/>
            <w:sz w:val="32"/>
            <w:szCs w:val="30"/>
          </w:rPr>
          <w:t>Положение</w:t>
        </w:r>
      </w:hyperlink>
      <w:r w:rsidRPr="00793052">
        <w:rPr>
          <w:rFonts w:ascii="Times New Roman" w:hAnsi="Times New Roman" w:cs="Times New Roman"/>
          <w:sz w:val="32"/>
          <w:szCs w:val="30"/>
        </w:rPr>
        <w:t xml:space="preserve"> о порядке проведения конкурсов на оказание жилищно-коммунальных услуг (выполнение работ), предоставляемых на конкурентной основе (прилагается);</w:t>
      </w:r>
    </w:p>
    <w:p w:rsidR="00793052" w:rsidRPr="00793052" w:rsidRDefault="00793052" w:rsidP="00793052">
      <w:pPr>
        <w:pStyle w:val="ConsPlusNormal"/>
        <w:ind w:firstLine="540"/>
        <w:jc w:val="both"/>
        <w:rPr>
          <w:rFonts w:ascii="Times New Roman" w:hAnsi="Times New Roman" w:cs="Times New Roman"/>
          <w:sz w:val="32"/>
          <w:szCs w:val="30"/>
        </w:rPr>
      </w:pPr>
      <w:hyperlink w:anchor="P434">
        <w:r w:rsidRPr="00793052">
          <w:rPr>
            <w:rFonts w:ascii="Times New Roman" w:hAnsi="Times New Roman" w:cs="Times New Roman"/>
            <w:sz w:val="32"/>
            <w:szCs w:val="30"/>
          </w:rPr>
          <w:t>Положение</w:t>
        </w:r>
      </w:hyperlink>
      <w:r w:rsidRPr="00793052">
        <w:rPr>
          <w:rFonts w:ascii="Times New Roman" w:hAnsi="Times New Roman" w:cs="Times New Roman"/>
          <w:sz w:val="32"/>
          <w:szCs w:val="30"/>
        </w:rPr>
        <w:t xml:space="preserve"> о порядке финансирования расходов государственных заказчиков в сфере жилищно-коммунального хозяйства, их основных правах и обязанностях (прилагается).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2. Действие </w:t>
      </w:r>
      <w:hyperlink w:anchor="P37">
        <w:r w:rsidRPr="00793052">
          <w:rPr>
            <w:rFonts w:ascii="Times New Roman" w:hAnsi="Times New Roman" w:cs="Times New Roman"/>
            <w:sz w:val="32"/>
            <w:szCs w:val="30"/>
          </w:rPr>
          <w:t>Положения</w:t>
        </w:r>
      </w:hyperlink>
      <w:r w:rsidRPr="00793052">
        <w:rPr>
          <w:rFonts w:ascii="Times New Roman" w:hAnsi="Times New Roman" w:cs="Times New Roman"/>
          <w:sz w:val="32"/>
          <w:szCs w:val="30"/>
        </w:rPr>
        <w:t xml:space="preserve"> о порядке проведения конкурсов на оказание жилищно-коммунальных услуг (выполнение работ), предоставляемых на конкурентной основе, утверждаемого настоящим постановлением, не распространяется на проведение конкурсов на оказание жилищно-коммунальных услуг (выполнение работ), если эти конкурсы начаты до вступления в силу настоящего постановления.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3. Министерству жилищно-коммунального хозяйства разъяснять вопросы применения настоящего постановления.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4. Республиканским органам государственного управления, местным исполнительным и распорядительным органам в трехмесячный срок привести свои нормативные правовые акты в соответствие с настоящим постановлением и принять иные меры по его реализации.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5. Настоящее постановление вступает в силу в следующем порядке:</w:t>
      </w:r>
    </w:p>
    <w:p w:rsidR="00793052" w:rsidRPr="00793052" w:rsidRDefault="00793052" w:rsidP="00793052">
      <w:pPr>
        <w:pStyle w:val="ConsPlusNormal"/>
        <w:ind w:firstLine="540"/>
        <w:jc w:val="both"/>
        <w:rPr>
          <w:rFonts w:ascii="Times New Roman" w:hAnsi="Times New Roman" w:cs="Times New Roman"/>
          <w:sz w:val="32"/>
          <w:szCs w:val="30"/>
        </w:rPr>
      </w:pPr>
      <w:hyperlink w:anchor="P455">
        <w:r w:rsidRPr="00793052">
          <w:rPr>
            <w:rFonts w:ascii="Times New Roman" w:hAnsi="Times New Roman" w:cs="Times New Roman"/>
            <w:sz w:val="32"/>
            <w:szCs w:val="30"/>
          </w:rPr>
          <w:t>абзац второй пункта 3</w:t>
        </w:r>
      </w:hyperlink>
      <w:r w:rsidRPr="00793052">
        <w:rPr>
          <w:rFonts w:ascii="Times New Roman" w:hAnsi="Times New Roman" w:cs="Times New Roman"/>
          <w:sz w:val="32"/>
          <w:szCs w:val="30"/>
        </w:rPr>
        <w:t xml:space="preserve"> Положения о порядке финансирования </w:t>
      </w:r>
      <w:r w:rsidRPr="00793052">
        <w:rPr>
          <w:rFonts w:ascii="Times New Roman" w:hAnsi="Times New Roman" w:cs="Times New Roman"/>
          <w:sz w:val="32"/>
          <w:szCs w:val="30"/>
        </w:rPr>
        <w:lastRenderedPageBreak/>
        <w:t>расходов государственных заказчиков в сфере жилищно-коммунального хозяйства, их основных правах и обязанностях, утверждаемого настоящим постановлением, - с 1 июня 2021 г.;</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иные положения настоящего постановления - после его официального опубликования.</w:t>
      </w:r>
    </w:p>
    <w:p w:rsidR="00793052" w:rsidRPr="00793052" w:rsidRDefault="00793052" w:rsidP="00793052">
      <w:pPr>
        <w:pStyle w:val="ConsPlusNormal"/>
        <w:ind w:firstLine="540"/>
        <w:jc w:val="both"/>
        <w:rPr>
          <w:rFonts w:ascii="Times New Roman" w:hAnsi="Times New Roman" w:cs="Times New Roman"/>
          <w:sz w:val="32"/>
          <w:szCs w:val="30"/>
        </w:rPr>
      </w:pPr>
      <w:hyperlink w:anchor="P458">
        <w:r w:rsidRPr="00793052">
          <w:rPr>
            <w:rFonts w:ascii="Times New Roman" w:hAnsi="Times New Roman" w:cs="Times New Roman"/>
            <w:sz w:val="32"/>
            <w:szCs w:val="30"/>
          </w:rPr>
          <w:t>Абзацы пятый</w:t>
        </w:r>
      </w:hyperlink>
      <w:r w:rsidRPr="00793052">
        <w:rPr>
          <w:rFonts w:ascii="Times New Roman" w:hAnsi="Times New Roman" w:cs="Times New Roman"/>
          <w:sz w:val="32"/>
          <w:szCs w:val="30"/>
        </w:rPr>
        <w:t xml:space="preserve"> и </w:t>
      </w:r>
      <w:hyperlink w:anchor="P458">
        <w:r w:rsidRPr="00793052">
          <w:rPr>
            <w:rFonts w:ascii="Times New Roman" w:hAnsi="Times New Roman" w:cs="Times New Roman"/>
            <w:sz w:val="32"/>
            <w:szCs w:val="30"/>
          </w:rPr>
          <w:t>шестой пункта 3</w:t>
        </w:r>
      </w:hyperlink>
      <w:r w:rsidRPr="00793052">
        <w:rPr>
          <w:rFonts w:ascii="Times New Roman" w:hAnsi="Times New Roman" w:cs="Times New Roman"/>
          <w:sz w:val="32"/>
          <w:szCs w:val="30"/>
        </w:rPr>
        <w:t xml:space="preserve"> Положения о порядке финансирования расходов государственных заказчиков в сфере жилищно-коммунального хозяйства, их основных правах и обязанностях, утверждаемого настоящим постановлением, действуют по 31 мая 2021 г.</w:t>
      </w:r>
    </w:p>
    <w:p w:rsidR="00793052" w:rsidRPr="00793052" w:rsidRDefault="00793052" w:rsidP="00793052">
      <w:pPr>
        <w:pStyle w:val="ConsPlusNormal"/>
        <w:jc w:val="both"/>
        <w:rPr>
          <w:rFonts w:ascii="Times New Roman" w:hAnsi="Times New Roman" w:cs="Times New Roman"/>
          <w:sz w:val="32"/>
          <w:szCs w:val="3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793052" w:rsidRPr="00793052">
        <w:tc>
          <w:tcPr>
            <w:tcW w:w="4677"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Премьер-министр Республики Беларусь</w:t>
            </w:r>
          </w:p>
        </w:tc>
        <w:tc>
          <w:tcPr>
            <w:tcW w:w="4677" w:type="dxa"/>
            <w:tcBorders>
              <w:top w:val="nil"/>
              <w:left w:val="nil"/>
              <w:bottom w:val="nil"/>
              <w:right w:val="nil"/>
            </w:tcBorders>
          </w:tcPr>
          <w:p w:rsidR="00793052" w:rsidRPr="00793052" w:rsidRDefault="00793052" w:rsidP="00793052">
            <w:pPr>
              <w:pStyle w:val="ConsPlusNormal"/>
              <w:jc w:val="right"/>
              <w:rPr>
                <w:rFonts w:ascii="Times New Roman" w:hAnsi="Times New Roman" w:cs="Times New Roman"/>
                <w:sz w:val="32"/>
                <w:szCs w:val="30"/>
              </w:rPr>
            </w:pPr>
            <w:proofErr w:type="spellStart"/>
            <w:r w:rsidRPr="00793052">
              <w:rPr>
                <w:rFonts w:ascii="Times New Roman" w:hAnsi="Times New Roman" w:cs="Times New Roman"/>
                <w:sz w:val="32"/>
                <w:szCs w:val="30"/>
              </w:rPr>
              <w:t>С.Румас</w:t>
            </w:r>
            <w:proofErr w:type="spellEnd"/>
          </w:p>
        </w:tc>
      </w:tr>
    </w:tbl>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nformat"/>
        <w:jc w:val="both"/>
        <w:rPr>
          <w:rFonts w:ascii="Times New Roman" w:hAnsi="Times New Roman" w:cs="Times New Roman"/>
          <w:sz w:val="32"/>
          <w:szCs w:val="30"/>
        </w:rPr>
      </w:pPr>
      <w:r w:rsidRPr="00793052">
        <w:rPr>
          <w:rFonts w:ascii="Times New Roman" w:hAnsi="Times New Roman" w:cs="Times New Roman"/>
          <w:sz w:val="32"/>
          <w:szCs w:val="30"/>
        </w:rPr>
        <w:t xml:space="preserve">                                                        УТВЕРЖДЕНО</w:t>
      </w:r>
    </w:p>
    <w:p w:rsidR="00793052" w:rsidRPr="00793052" w:rsidRDefault="00793052" w:rsidP="00793052">
      <w:pPr>
        <w:pStyle w:val="ConsPlusNonformat"/>
        <w:jc w:val="both"/>
        <w:rPr>
          <w:rFonts w:ascii="Times New Roman" w:hAnsi="Times New Roman" w:cs="Times New Roman"/>
          <w:sz w:val="32"/>
          <w:szCs w:val="30"/>
        </w:rPr>
      </w:pPr>
      <w:r w:rsidRPr="00793052">
        <w:rPr>
          <w:rFonts w:ascii="Times New Roman" w:hAnsi="Times New Roman" w:cs="Times New Roman"/>
          <w:sz w:val="32"/>
          <w:szCs w:val="30"/>
        </w:rPr>
        <w:t xml:space="preserve">                                                        Постановление</w:t>
      </w:r>
    </w:p>
    <w:p w:rsidR="00793052" w:rsidRPr="00793052" w:rsidRDefault="00793052" w:rsidP="00793052">
      <w:pPr>
        <w:pStyle w:val="ConsPlusNonformat"/>
        <w:jc w:val="both"/>
        <w:rPr>
          <w:rFonts w:ascii="Times New Roman" w:hAnsi="Times New Roman" w:cs="Times New Roman"/>
          <w:sz w:val="32"/>
          <w:szCs w:val="30"/>
        </w:rPr>
      </w:pPr>
      <w:r w:rsidRPr="00793052">
        <w:rPr>
          <w:rFonts w:ascii="Times New Roman" w:hAnsi="Times New Roman" w:cs="Times New Roman"/>
          <w:sz w:val="32"/>
          <w:szCs w:val="30"/>
        </w:rPr>
        <w:t xml:space="preserve">                                                        Совета Министров</w:t>
      </w:r>
    </w:p>
    <w:p w:rsidR="00793052" w:rsidRPr="00793052" w:rsidRDefault="00793052" w:rsidP="00793052">
      <w:pPr>
        <w:pStyle w:val="ConsPlusNonformat"/>
        <w:jc w:val="both"/>
        <w:rPr>
          <w:rFonts w:ascii="Times New Roman" w:hAnsi="Times New Roman" w:cs="Times New Roman"/>
          <w:sz w:val="32"/>
          <w:szCs w:val="30"/>
        </w:rPr>
      </w:pPr>
      <w:r w:rsidRPr="00793052">
        <w:rPr>
          <w:rFonts w:ascii="Times New Roman" w:hAnsi="Times New Roman" w:cs="Times New Roman"/>
          <w:sz w:val="32"/>
          <w:szCs w:val="30"/>
        </w:rPr>
        <w:t xml:space="preserve">                                                        Республики Беларусь</w:t>
      </w:r>
    </w:p>
    <w:p w:rsidR="00793052" w:rsidRPr="00793052" w:rsidRDefault="00793052" w:rsidP="00793052">
      <w:pPr>
        <w:pStyle w:val="ConsPlusNonformat"/>
        <w:jc w:val="both"/>
        <w:rPr>
          <w:rFonts w:ascii="Times New Roman" w:hAnsi="Times New Roman" w:cs="Times New Roman"/>
          <w:sz w:val="32"/>
          <w:szCs w:val="30"/>
        </w:rPr>
      </w:pPr>
      <w:r w:rsidRPr="00793052">
        <w:rPr>
          <w:rFonts w:ascii="Times New Roman" w:hAnsi="Times New Roman" w:cs="Times New Roman"/>
          <w:sz w:val="32"/>
          <w:szCs w:val="30"/>
        </w:rPr>
        <w:t xml:space="preserve">                                                        02.12.2019 N 826</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Title"/>
        <w:jc w:val="center"/>
        <w:rPr>
          <w:rFonts w:ascii="Times New Roman" w:hAnsi="Times New Roman" w:cs="Times New Roman"/>
          <w:sz w:val="32"/>
          <w:szCs w:val="30"/>
        </w:rPr>
      </w:pPr>
      <w:bookmarkStart w:id="0" w:name="P37"/>
      <w:bookmarkEnd w:id="0"/>
      <w:r w:rsidRPr="00793052">
        <w:rPr>
          <w:rFonts w:ascii="Times New Roman" w:hAnsi="Times New Roman" w:cs="Times New Roman"/>
          <w:sz w:val="32"/>
          <w:szCs w:val="30"/>
        </w:rPr>
        <w:t>ПОЛОЖЕНИЕ</w:t>
      </w:r>
    </w:p>
    <w:p w:rsidR="00793052" w:rsidRPr="00793052" w:rsidRDefault="00793052" w:rsidP="00793052">
      <w:pPr>
        <w:pStyle w:val="ConsPlusTitle"/>
        <w:jc w:val="center"/>
        <w:rPr>
          <w:rFonts w:ascii="Times New Roman" w:hAnsi="Times New Roman" w:cs="Times New Roman"/>
          <w:sz w:val="32"/>
          <w:szCs w:val="30"/>
        </w:rPr>
      </w:pPr>
      <w:r w:rsidRPr="00793052">
        <w:rPr>
          <w:rFonts w:ascii="Times New Roman" w:hAnsi="Times New Roman" w:cs="Times New Roman"/>
          <w:sz w:val="32"/>
          <w:szCs w:val="30"/>
        </w:rPr>
        <w:t>О ПОРЯДКЕ ПРОВЕДЕНИЯ КОНКУРСОВ НА ОКАЗАНИЕ ЖИЛИЩНО-КОММУНАЛЬНЫХ УСЛУГ (ВЫПОЛНЕНИЕ РАБОТ), ПРЕДОСТАВЛЯЕМЫХ НА КОНКУРЕНТНОЙ ОСНОВЕ</w:t>
      </w:r>
    </w:p>
    <w:p w:rsidR="00793052" w:rsidRPr="00793052" w:rsidRDefault="00793052" w:rsidP="00793052">
      <w:pPr>
        <w:pStyle w:val="ConsPlusNormal"/>
        <w:rPr>
          <w:rFonts w:ascii="Times New Roman" w:hAnsi="Times New Roman" w:cs="Times New Roman"/>
          <w:sz w:val="32"/>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793052" w:rsidRPr="007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052" w:rsidRPr="00793052" w:rsidRDefault="00793052" w:rsidP="00793052">
            <w:pPr>
              <w:pStyle w:val="ConsPlusNormal"/>
              <w:rPr>
                <w:rFonts w:ascii="Times New Roman" w:hAnsi="Times New Roman" w:cs="Times New Roman"/>
                <w:sz w:val="32"/>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93052" w:rsidRPr="00793052" w:rsidRDefault="00793052" w:rsidP="00793052">
            <w:pPr>
              <w:pStyle w:val="ConsPlusNormal"/>
              <w:rPr>
                <w:rFonts w:ascii="Times New Roman" w:hAnsi="Times New Roman" w:cs="Times New Roman"/>
                <w:sz w:val="32"/>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sz w:val="32"/>
                <w:szCs w:val="30"/>
              </w:rPr>
              <w:t xml:space="preserve">(в ред. постановлений Совмина от 02.09.2023 </w:t>
            </w:r>
            <w:hyperlink r:id="rId10">
              <w:r w:rsidRPr="00793052">
                <w:rPr>
                  <w:rFonts w:ascii="Times New Roman" w:hAnsi="Times New Roman" w:cs="Times New Roman"/>
                  <w:sz w:val="32"/>
                  <w:szCs w:val="30"/>
                </w:rPr>
                <w:t>N 574</w:t>
              </w:r>
            </w:hyperlink>
            <w:r w:rsidRPr="00793052">
              <w:rPr>
                <w:rFonts w:ascii="Times New Roman" w:hAnsi="Times New Roman" w:cs="Times New Roman"/>
                <w:sz w:val="32"/>
                <w:szCs w:val="30"/>
              </w:rPr>
              <w:t>,</w:t>
            </w: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sz w:val="32"/>
                <w:szCs w:val="30"/>
              </w:rPr>
              <w:t xml:space="preserve">от 23.04.2024 </w:t>
            </w:r>
            <w:hyperlink r:id="rId11">
              <w:r w:rsidRPr="00793052">
                <w:rPr>
                  <w:rFonts w:ascii="Times New Roman" w:hAnsi="Times New Roman" w:cs="Times New Roman"/>
                  <w:sz w:val="32"/>
                  <w:szCs w:val="30"/>
                </w:rPr>
                <w:t>N 310</w:t>
              </w:r>
            </w:hyperlink>
            <w:r w:rsidRPr="00793052">
              <w:rPr>
                <w:rFonts w:ascii="Times New Roman" w:hAnsi="Times New Roman" w:cs="Times New Roman"/>
                <w:sz w:val="32"/>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3052" w:rsidRPr="00793052" w:rsidRDefault="00793052" w:rsidP="00793052">
            <w:pPr>
              <w:pStyle w:val="ConsPlusNormal"/>
              <w:rPr>
                <w:rFonts w:ascii="Times New Roman" w:hAnsi="Times New Roman" w:cs="Times New Roman"/>
                <w:sz w:val="32"/>
                <w:szCs w:val="30"/>
              </w:rPr>
            </w:pPr>
          </w:p>
        </w:tc>
      </w:tr>
    </w:tbl>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center"/>
        <w:outlineLvl w:val="1"/>
        <w:rPr>
          <w:rFonts w:ascii="Times New Roman" w:hAnsi="Times New Roman" w:cs="Times New Roman"/>
          <w:sz w:val="32"/>
          <w:szCs w:val="30"/>
        </w:rPr>
      </w:pPr>
      <w:r w:rsidRPr="00793052">
        <w:rPr>
          <w:rFonts w:ascii="Times New Roman" w:hAnsi="Times New Roman" w:cs="Times New Roman"/>
          <w:b/>
          <w:sz w:val="32"/>
          <w:szCs w:val="30"/>
        </w:rPr>
        <w:t>ГЛАВА 1</w:t>
      </w: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b/>
          <w:sz w:val="32"/>
          <w:szCs w:val="30"/>
        </w:rPr>
        <w:t>ОБЩИЕ ПОЛОЖЕНИЯ</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1. Настоящим Положением определяется порядок проведения конкурсов на оказание услуг по техническому обслуживанию, </w:t>
      </w:r>
      <w:r w:rsidRPr="00793052">
        <w:rPr>
          <w:rFonts w:ascii="Times New Roman" w:hAnsi="Times New Roman" w:cs="Times New Roman"/>
          <w:sz w:val="32"/>
          <w:szCs w:val="30"/>
        </w:rPr>
        <w:lastRenderedPageBreak/>
        <w:t>текущему и капитальному ремонту жилых домов, санитарному содержанию вспомогательных помещений жилых домов, техническому обслуживанию лифта, обращению с твердыми коммунальными отходами (далее - ТКО), а также дополнительных жилищно-коммунальных услуг, выполнение работ по объектам внешнего благоустройства населенных пунктов на конкурентной основе (далее, если не указано иное, - оказание жилищно-коммунальных услуг (выполнение работ).</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12">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При проведении конкурсов на оказание жилищно-коммунальных услуг (выполнение работ) (далее, если не указано иное, - конкурсы) должны соблюдаться требования законодательства с учетом особенностей, предусмотренных настоящим Положением.</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Отношения, связанные с приобретением товаров (работ, услуг) полностью или частично за счет бюджетных средств и (или) средств государственных внебюджетных фондов, регулируются законодательством о государственных закупках товаров (работ, услуг).</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13">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2. Для целей настоящего Положения применяются следующие термины и их определения: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исполнитель - юридическое лицо или индивидуальный предприниматель, оказывающие жилищно-коммунальные услуги (выполняющие работы) в рамках заключенного с заказчиком договора, предусматривающего оказание жилищно-коммунальной услуги (выполнение работы) (далее - договор);</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организатор - юридическое лицо, выполняющее часть функций заказчика по организации и проведению конкурса;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предложение - совокупность предоставленных документов юридического лица или индивидуального предпринимателя, в соответствии с которыми они предлагают оказывать жилищно-коммунальные услуги (выполнять работы);</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участник конкурса - юридическое лицо или индивидуальный предприниматель, подавшие предложение.</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3. В качестве заказчиков выступают:</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областные, Минский городской, городские (городов областного подчинения) и районные исполнительные комитеты, местные администрации районов г. Минска либо государственные заказчики в сфере жилищно-коммунального хозяйства, уполномоченные лица по </w:t>
      </w:r>
      <w:r w:rsidRPr="00793052">
        <w:rPr>
          <w:rFonts w:ascii="Times New Roman" w:hAnsi="Times New Roman" w:cs="Times New Roman"/>
          <w:sz w:val="32"/>
          <w:szCs w:val="30"/>
        </w:rPr>
        <w:lastRenderedPageBreak/>
        <w:t>управлению общим имуществом совместного домовладения;</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14">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товарищества собственников или организации застройщиков - в случае, если они организуют оказание жилищно-коммунальных услуг (выполнение работ) путем заключения договоров с исполнителями;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государственные органы, иные государственные организации, в хозяйственном ведении или оперативном управлении которых находятся объекты государственного жилищного фонда.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Выбор исполнителя услуги по обращению с ТКО на территории административно-территориальной (территориальной) единицы в соответствии с утвержденной схемой по обращению с ТКО осуществляется областными, Минским городским, городскими (городов областного подчинения) и районными исполнительными комитетами, местными администрациями районов г. Минска.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4. Заказчик осуществляет проведение конкурса самостоятельно либо с привлечением на договорной основе организатора.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Заказчик (организатор):</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осуществляет организацию и проведение конкурса;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формирует конкурсную комиссию (далее - комиссия) и утверждает положение о ней;</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обеспечивает разработку конкурсных документов;</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размещает (публикует) конкурсные документы и извещение о проведении конкурса;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размещает информацию о результатах проведения конкурса;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принимает иные меры по организации и проведению конкурса в соответствии с настоящим Положением.</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5. Определение потребительских, функциональных, технических, качественных и эксплуатационных показателей (характеристик) лота, требований к участникам конкурса, существенных условий договора и его заключение осуществляются заказчиком, в том числе в случае привлечения организатора.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Заказчиком утверждается задание организатору, которое должно содержать:</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описание лота, выставляемого на конкурс, и срок действия договора с учетом требований к формированию лотов на оказание жилищно-коммунальных услуг (выполнение работ) согласно </w:t>
      </w:r>
      <w:hyperlink w:anchor="P277">
        <w:r w:rsidRPr="00793052">
          <w:rPr>
            <w:rFonts w:ascii="Times New Roman" w:hAnsi="Times New Roman" w:cs="Times New Roman"/>
            <w:sz w:val="32"/>
            <w:szCs w:val="30"/>
          </w:rPr>
          <w:t>приложению 1</w:t>
        </w:r>
      </w:hyperlink>
      <w:r w:rsidRPr="00793052">
        <w:rPr>
          <w:rFonts w:ascii="Times New Roman" w:hAnsi="Times New Roman" w:cs="Times New Roman"/>
          <w:sz w:val="32"/>
          <w:szCs w:val="30"/>
        </w:rPr>
        <w:t>, включая объем (количество) оказываемых жилищно-коммунальных услуг (выполняемых работ) и место их оказания (выполнения);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lastRenderedPageBreak/>
        <w:t>ориентировочную стоимость лота.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6. В описании лота в задании организатору должны быть указаны:</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показатели (характеристики), позволяющие определить соответствие приобретаемых жилищно-коммунальных услуг (работ) требованиям к лоту;</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показатели (характеристики), требования, условные обозначения и терминология в отношении требований к лоту, установленные законодательством;</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требования к гарантийному сроку выполняемых работ и (или) объему предоставления гарантий их качества.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7. Ориентировочная стоимость лота по решению заказчика определяется на единицу услуги (работы) либо в абсолютной сумме одним из следующих способов:</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по жилищно-коммунальным услугам, на которые в соответствии с законодательством предусмотрено установление планово-расчетных цен (далее - ПРЦ), - исходя из утвержденных ПРЦ на эти услуги;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по жилищно-коммунальным услугам, на которые в соответствии с законодательством не предусмотрено установление ПРЦ, - исходя из установленных в соответствии с законодательством тарифов на жилищно-коммунальные услуги;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на оказание услуг (выполнение работ), на которые в соответствии с законодательством необходима разработка проектной документации, - на основании такой документации;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на основании изучения конъюнктуры рынка.</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(п. 7 в ред. </w:t>
      </w:r>
      <w:hyperlink r:id="rId15">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bookmarkStart w:id="1" w:name="P83"/>
      <w:bookmarkEnd w:id="1"/>
      <w:r w:rsidRPr="00793052">
        <w:rPr>
          <w:rFonts w:ascii="Times New Roman" w:hAnsi="Times New Roman" w:cs="Times New Roman"/>
          <w:sz w:val="32"/>
          <w:szCs w:val="30"/>
        </w:rPr>
        <w:t>8. Возмещение затрат на организацию и проведение конкурсов, в том числе расходов на изготовление и предоставление потенциальным участникам конкурса конкурсных документов, осуществляется победителем, с которым заключен договор.</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Информация о порядке и сроках возмещения затрат на организацию и проведение конкурсов должна содержаться в конкурсных документах.</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Размер возмещения затрат, указанных в </w:t>
      </w:r>
      <w:hyperlink w:anchor="P83">
        <w:r w:rsidRPr="00793052">
          <w:rPr>
            <w:rFonts w:ascii="Times New Roman" w:hAnsi="Times New Roman" w:cs="Times New Roman"/>
            <w:sz w:val="32"/>
            <w:szCs w:val="30"/>
          </w:rPr>
          <w:t>части первой</w:t>
        </w:r>
      </w:hyperlink>
      <w:r w:rsidRPr="00793052">
        <w:rPr>
          <w:rFonts w:ascii="Times New Roman" w:hAnsi="Times New Roman" w:cs="Times New Roman"/>
          <w:sz w:val="32"/>
          <w:szCs w:val="30"/>
        </w:rPr>
        <w:t xml:space="preserve"> настоящего пункта, не должен превышать суммы фактических затрат на организацию и проведение конкурса, а также включать затраты по ранее проведенным несостоявшимся или нерезультативным конкурсам в случае повторного их проведения.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9. К участникам конкурса предъявляются следующие требования: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соответствие требованиям конкурсных документов;</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lastRenderedPageBreak/>
        <w:t>отсутствие у юридического лица или индивидуального предпринимателя задолженности по уплате налогов, сборов (пошлин), пеней, а также обязательных страховых взносов в бюджет государственного внебюджетного фонда социальной защиты населения Республики Беларусь на первое число месяца, предшествующего месяцу подачи предложения. Данное требование не распространяется на юридическое лицо или индивидуального предпринимателя, находящихся в процедуре санации;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в качестве участника конкурса не вправе выступать заказчик и организатор, юридические лица и индивидуальные предприниматели, способные прямо и (или) косвенно (через иных физических и (или) юридических лиц) определять решения либо оказывать влияние на заказчика (организатора);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юридическое лицо не должно находиться в процессе ликвидации, реорганизации (за исключением реорганизации в форме присоединения), индивидуальный предприниматель не должен находиться в стадии прекращения деятельности;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юридическое лицо или индивидуальный предприниматель не должны быть признаны банкротами в соответствии с законодательством об урегулировании неплатежеспособности;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юридическое лицо или индивидуальный предприниматель не должны быть включены в реестр поставщиков (подрядчиков, исполнителей), временно не допускаемых к закупкам;</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участник конкурса на оказание услуг по техническому обслуживанию лифта должен соответствовать требованиям к участникам конкурса на оказание услуг по техническому обслуживанию лифта согласно </w:t>
      </w:r>
      <w:hyperlink w:anchor="P332">
        <w:r w:rsidRPr="00793052">
          <w:rPr>
            <w:rFonts w:ascii="Times New Roman" w:hAnsi="Times New Roman" w:cs="Times New Roman"/>
            <w:sz w:val="32"/>
            <w:szCs w:val="30"/>
          </w:rPr>
          <w:t>приложению 2</w:t>
        </w:r>
      </w:hyperlink>
      <w:r w:rsidRPr="00793052">
        <w:rPr>
          <w:rFonts w:ascii="Times New Roman" w:hAnsi="Times New Roman" w:cs="Times New Roman"/>
          <w:sz w:val="32"/>
          <w:szCs w:val="30"/>
        </w:rPr>
        <w:t>;</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юридическое лицо или индивидуальный предприниматель, работник (работники) таких юридического лица или индивидуального предпринимателя не должны оказывать заказчику (организатору) услуги по организации и проведению конкурса, в том числе консультированию, а также формированию требований к предмету конкурса и (или) подготовке заключения по рассмотрению, оценке и сравнению предложений.</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Выполнение работ, требующих в соответствии с законодательством наличия лицензии, аккредитации и иных специальных разрешений, обеспечивается при наличии такой разрешительной документации.</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(п. 9 в ред. </w:t>
      </w:r>
      <w:hyperlink r:id="rId16">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center"/>
        <w:outlineLvl w:val="1"/>
        <w:rPr>
          <w:rFonts w:ascii="Times New Roman" w:hAnsi="Times New Roman" w:cs="Times New Roman"/>
          <w:sz w:val="32"/>
          <w:szCs w:val="30"/>
        </w:rPr>
      </w:pPr>
      <w:r w:rsidRPr="00793052">
        <w:rPr>
          <w:rFonts w:ascii="Times New Roman" w:hAnsi="Times New Roman" w:cs="Times New Roman"/>
          <w:b/>
          <w:sz w:val="32"/>
          <w:szCs w:val="30"/>
        </w:rPr>
        <w:t>ГЛАВА 2</w:t>
      </w: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b/>
          <w:sz w:val="32"/>
          <w:szCs w:val="30"/>
        </w:rPr>
        <w:t>КОМИССИЯ</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10. В целях организации и проведения конкурсов заказчиком, а в случае привлечения организатора - организатором формируется комиссия (при необходимости - несколько комиссий).</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Комиссия может создаваться в виде постоянно действующей комиссии для организации и проведения конкурсов либо для организации и проведения конкретного конкурса.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Персональный состав комиссии и положение о ней утверждаются заказчиком либо организатором. Председатель, заместитель председателя и секретарь комиссии назначаются из числа членов комиссии при утверждении ее персонального состава.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В состав комиссии должно входить не менее пяти человек.</w:t>
      </w:r>
    </w:p>
    <w:p w:rsidR="00793052" w:rsidRPr="00793052" w:rsidRDefault="00793052" w:rsidP="00793052">
      <w:pPr>
        <w:pStyle w:val="ConsPlusNormal"/>
        <w:ind w:firstLine="540"/>
        <w:jc w:val="both"/>
        <w:rPr>
          <w:rFonts w:ascii="Times New Roman" w:hAnsi="Times New Roman" w:cs="Times New Roman"/>
          <w:sz w:val="32"/>
          <w:szCs w:val="30"/>
        </w:rPr>
      </w:pPr>
      <w:bookmarkStart w:id="2" w:name="P107"/>
      <w:bookmarkEnd w:id="2"/>
      <w:r w:rsidRPr="00793052">
        <w:rPr>
          <w:rFonts w:ascii="Times New Roman" w:hAnsi="Times New Roman" w:cs="Times New Roman"/>
          <w:sz w:val="32"/>
          <w:szCs w:val="30"/>
        </w:rPr>
        <w:t>11. Членами комиссии не могут быть:</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физические лица, лично заинтересованные в результатах конкурса, в том числе подавшие предложения;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работники участников конкурса либо физические лица, на которых способны оказывать влияние участники конкурса, в том числе физические лица, являющиеся учредителями (участниками), собственниками имущества, членами органов управления или кредиторами участников конкурса;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должностные лица государственных органов, уполномоченных на осуществление контроля (надзора) в сфере проведения конкурсов, непосредственно осуществляющие контроль (надзор) в этой сфере.</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При возникновении у члена комиссии обстоятельств, указанных в </w:t>
      </w:r>
      <w:hyperlink w:anchor="P107">
        <w:r w:rsidRPr="00793052">
          <w:rPr>
            <w:rFonts w:ascii="Times New Roman" w:hAnsi="Times New Roman" w:cs="Times New Roman"/>
            <w:sz w:val="32"/>
            <w:szCs w:val="30"/>
          </w:rPr>
          <w:t>части первой</w:t>
        </w:r>
      </w:hyperlink>
      <w:r w:rsidRPr="00793052">
        <w:rPr>
          <w:rFonts w:ascii="Times New Roman" w:hAnsi="Times New Roman" w:cs="Times New Roman"/>
          <w:sz w:val="32"/>
          <w:szCs w:val="30"/>
        </w:rPr>
        <w:t xml:space="preserve"> настоящего пункта, он подлежит отводу или обязан в письменной форме заявить самоотвод от участия в работе комиссии.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12. Работа комиссии организуется в форме заседаний, которые считаются правомочными, если на них присутствует не менее двух третей ее состава.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13. Решение комиссии принимается открытым голосованием и считается принятым, если за него проголосовало большинство членов комиссии, присутствующих на заседании.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При равном распределении голосов принимается решение, за которое проголосовал председательствующий на заседании комиссии, который голосует последним.</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center"/>
        <w:outlineLvl w:val="1"/>
        <w:rPr>
          <w:rFonts w:ascii="Times New Roman" w:hAnsi="Times New Roman" w:cs="Times New Roman"/>
          <w:sz w:val="32"/>
          <w:szCs w:val="30"/>
        </w:rPr>
      </w:pPr>
      <w:r w:rsidRPr="00793052">
        <w:rPr>
          <w:rFonts w:ascii="Times New Roman" w:hAnsi="Times New Roman" w:cs="Times New Roman"/>
          <w:b/>
          <w:sz w:val="32"/>
          <w:szCs w:val="30"/>
        </w:rPr>
        <w:lastRenderedPageBreak/>
        <w:t>ГЛАВА 3</w:t>
      </w: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b/>
          <w:sz w:val="32"/>
          <w:szCs w:val="30"/>
        </w:rPr>
        <w:t>КОНКУРСНЫЕ ДОКУМЕНТЫ</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14. Конкурсные документы утверждаются заказчиком, а в случае привлечения организатора - организатором по согласованию с заказчиком до размещения (публикации) извещения о проведении конкурса.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15. Конкурсные документы должны содержать:</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приглашение на участие в конкурсе;</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ориентировочную стоимость лота и порядок формирования цены предложения;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информацию о сроках и (или) объемах предоставления гарантий качества на оказываемые жилищно-коммунальные услуги (выполняемые работы);</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требования к участникам конкурса;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требования к содержанию и форме предложения с учетом регламента оператора электронной торговой площадки и (или) информационной системы "Тендеры", функционирующей на сайте www.icetrade.by (далее - ИС "Тендеры");</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порядок разъяснения конкурсных документов, включая срок, в течение которого заказчик (организатор) обязан ответить на запрос о разъяснении конкурсных документов;</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информацию о порядке и сроках отзыва предложения или внесения изменений (дополнений) в него;</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критерии, способ оценки и сравнения предложений, сформированные с учетом критериев оценки предложений участников конкурса согласно </w:t>
      </w:r>
      <w:hyperlink w:anchor="P361">
        <w:r w:rsidRPr="00793052">
          <w:rPr>
            <w:rFonts w:ascii="Times New Roman" w:hAnsi="Times New Roman" w:cs="Times New Roman"/>
            <w:sz w:val="32"/>
            <w:szCs w:val="30"/>
          </w:rPr>
          <w:t>приложению 3</w:t>
        </w:r>
      </w:hyperlink>
      <w:r w:rsidRPr="00793052">
        <w:rPr>
          <w:rFonts w:ascii="Times New Roman" w:hAnsi="Times New Roman" w:cs="Times New Roman"/>
          <w:sz w:val="32"/>
          <w:szCs w:val="30"/>
        </w:rPr>
        <w:t>;</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указание на акты законодательства, в соответствии с которыми проводится конкурс;</w:t>
      </w:r>
    </w:p>
    <w:p w:rsidR="00793052" w:rsidRPr="00793052" w:rsidRDefault="00793052" w:rsidP="00793052">
      <w:pPr>
        <w:pStyle w:val="ConsPlusNormal"/>
        <w:ind w:firstLine="540"/>
        <w:jc w:val="both"/>
        <w:rPr>
          <w:rFonts w:ascii="Times New Roman" w:hAnsi="Times New Roman" w:cs="Times New Roman"/>
          <w:sz w:val="32"/>
          <w:szCs w:val="30"/>
        </w:rPr>
      </w:pPr>
      <w:bookmarkStart w:id="3" w:name="P130"/>
      <w:bookmarkEnd w:id="3"/>
      <w:r w:rsidRPr="00793052">
        <w:rPr>
          <w:rFonts w:ascii="Times New Roman" w:hAnsi="Times New Roman" w:cs="Times New Roman"/>
          <w:sz w:val="32"/>
          <w:szCs w:val="30"/>
        </w:rPr>
        <w:t>проект договора (в случае, если предмет конкурса разделен на части (лоты), - проект договора в отношении каждой части (лота) при необходимости), включающий условия о порядке оплаты и ответственности сторон за невыполнение или ненадлежащее выполнение договора, а также условия его изменения в случаях:</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увеличения объема (количества) оказываемых жилищно-коммунальных услуг (выполняемых работ) не более чем на 15 процентов по отношению к предусмотренному договором при его заключении объему (количеству) соответствующих жилищно-коммунальных услуг (выполняемых работ). В этом случае увеличение </w:t>
      </w:r>
      <w:r w:rsidRPr="00793052">
        <w:rPr>
          <w:rFonts w:ascii="Times New Roman" w:hAnsi="Times New Roman" w:cs="Times New Roman"/>
          <w:sz w:val="32"/>
          <w:szCs w:val="30"/>
        </w:rPr>
        <w:lastRenderedPageBreak/>
        <w:t>цены договора производится исходя из объема (количества) жилищно-коммунальных услуг (выполняемых работ) и их стоимости;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уменьшения объема (количества) жилищно-коммунальных услуг (выполняемых работ) в случае утраты потребности в приобретении предусмотренного договором при его заключении объема (количества) соответствующих жилищно-коммунальных услуг (выполняемых работ). В этом случае уменьшение цены договора производится исходя из объема (количества) жилищно-коммунальных услуг (выполняемых работ) и их стоимости;</w:t>
      </w:r>
    </w:p>
    <w:p w:rsidR="00793052" w:rsidRPr="00793052" w:rsidRDefault="00793052" w:rsidP="00793052">
      <w:pPr>
        <w:pStyle w:val="ConsPlusNormal"/>
        <w:ind w:firstLine="540"/>
        <w:jc w:val="both"/>
        <w:rPr>
          <w:rFonts w:ascii="Times New Roman" w:hAnsi="Times New Roman" w:cs="Times New Roman"/>
          <w:sz w:val="32"/>
          <w:szCs w:val="30"/>
        </w:rPr>
      </w:pPr>
      <w:bookmarkStart w:id="4" w:name="P133"/>
      <w:bookmarkEnd w:id="4"/>
      <w:r w:rsidRPr="00793052">
        <w:rPr>
          <w:rFonts w:ascii="Times New Roman" w:hAnsi="Times New Roman" w:cs="Times New Roman"/>
          <w:sz w:val="32"/>
          <w:szCs w:val="30"/>
        </w:rPr>
        <w:t>изменения цены оказываемой жилищно-коммунальной услуги (выполняемой работы) при изменении ПРЦ или тарифов на эти услуги (работы) пропорционально их изменению;</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иные требования, установленные в соответствии с законодательством об оказании жилищно-коммунальных услуг (выполнении работ), являющихся предметом конкурса.</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(п. 15 в ред. </w:t>
      </w:r>
      <w:hyperlink r:id="rId17">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16. Конкурсные документы, в том числе информация о внесении изменений в них, размещаются в открытом доступе в ИС "Тендеры".</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Информация о проведении конкурсов также может размещаться в иных источниках, не запрещенных законодательством.</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(п. 16 в ред. </w:t>
      </w:r>
      <w:hyperlink r:id="rId18">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17. Заказчик (организатор) вправе дополнительно информировать о проведении конкурса любым другим способом, не запрещенным законодательством.</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18. Приглашение на участие в конкурсе должно содержать:</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описание лота, включая объем (количество), сроки и место оказания жилищно-коммунальных услуг (выполнения работ);</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наименование заказчика и организатора (в случае его привлечения);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место нахождения, адрес электронной почты и (или) сайт (при его наличии) заказчика и организатора (в случае его привлечения);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учетный номер плательщика (при его наличии) заказчика;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контактный номер телефона заказчика или организатора (в случае его привлечения);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указание источника финансирования;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требования к участникам конкурса, включая перечень документов и (или) сведений для их проверки;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ориентировочную стоимость лота;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дату истечения срока для подготовки и подачи предложений.</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lastRenderedPageBreak/>
        <w:t xml:space="preserve">(п. 18 в ред. </w:t>
      </w:r>
      <w:hyperlink r:id="rId19">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19. День размещения конкурсных документов в ИС "Тендеры" является днем объявления конкурса.</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20">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20. Заказчик (организатор) до истечения срока для подготовки и подачи предложений вправе внести изменения (дополнения) в конкурсные документы.</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В случае внесения в конкурсные документы изменений (дополнений) комиссия обязана в течение одного рабочего дня, следующего за днем внесения таких изменений (дополнений), обеспечить их размещение в ИС "Тендеры" и в иных источниках, в которых были размещены конкурсные документы.</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21">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При внесении изменений (дополнений) в конкурсные документы в течение второй половины срока для подготовки и подачи предложений комиссия обязана продлить этот срок с учетом того, чтобы со дня размещения на официальном сайте данных изменений (дополнений) до даты окончания срока для подготовки и подачи предложений его продолжительность составляла не менее половины первоначального срока (значение округляется до целого числа в большую сторону).</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21. Юридическое лицо и индивидуальный предприниматель не позднее пяти календарных дней до истечения срока для подготовки и подачи предложений вправе обратиться к заказчику (организатору) с запросом о разъяснении конкурсных документов.</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Заказчик (организатор) обязан ответить на запрос о разъяснении конкурсных документов в указанные в них сроки, позволяющие юридическим лицам и индивидуальным предпринимателям своевременно подготовить и подать предложение, но не позднее трех календарных дней до окончания срока для подготовки и подачи предложений.</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22. Срок для подготовки и подачи предложений должен составлять:</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при ориентировочной стоимости лота до 1000 базовых величин - не менее десяти календарных дней со дня размещения конкурсных документов в ИС "Тендеры", при проведении повторного конкурса - не менее шести календарных дней;</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22">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при ориентировочной стоимости лота свыше 1000 базовых величин - не менее 15 календарных дней со дня размещения </w:t>
      </w:r>
      <w:r w:rsidRPr="00793052">
        <w:rPr>
          <w:rFonts w:ascii="Times New Roman" w:hAnsi="Times New Roman" w:cs="Times New Roman"/>
          <w:sz w:val="32"/>
          <w:szCs w:val="30"/>
        </w:rPr>
        <w:lastRenderedPageBreak/>
        <w:t>конкурсных документов в ИС "Тендеры", при проведении повторного конкурса - не менее семи календарных дней.</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23">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center"/>
        <w:outlineLvl w:val="1"/>
        <w:rPr>
          <w:rFonts w:ascii="Times New Roman" w:hAnsi="Times New Roman" w:cs="Times New Roman"/>
          <w:sz w:val="32"/>
          <w:szCs w:val="30"/>
        </w:rPr>
      </w:pPr>
      <w:r w:rsidRPr="00793052">
        <w:rPr>
          <w:rFonts w:ascii="Times New Roman" w:hAnsi="Times New Roman" w:cs="Times New Roman"/>
          <w:b/>
          <w:sz w:val="32"/>
          <w:szCs w:val="30"/>
        </w:rPr>
        <w:t>ГЛАВА 4</w:t>
      </w: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b/>
          <w:sz w:val="32"/>
          <w:szCs w:val="30"/>
        </w:rPr>
        <w:t>ПОРЯДОК ПРОВЕДЕНИЯ КОНКУРСОВ</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23. Предложение участника конкурса должно содержать:</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копию свидетельства о государственной регистрации (при его наличии);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документы и (или) сведения, представление которых установлено конкурсными документами.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При снижении в предложении цены оказания жилищно-коммунальных услуг (выполнения работ) от ориентировочной стоимости более чем на десять процентов участник конкурса обязан представить обоснование указываемой цены.</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24. Подача предложений участниками конкурса в электронной форме осуществляется по каждому лоту в отдельности посредством его размещения в ИС "Тендеры" в срок для подготовки и подачи предложений в порядке, установленном конкурсными документами.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Одним участником конкурса по одному лоту может быть подано только одно предложение на участие в конкурсе.</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(п. 24 в ред. </w:t>
      </w:r>
      <w:hyperlink r:id="rId24">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25. Исключен.</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(п. 25 исключен. - </w:t>
      </w:r>
      <w:hyperlink r:id="rId25">
        <w:r w:rsidRPr="00793052">
          <w:rPr>
            <w:rFonts w:ascii="Times New Roman" w:hAnsi="Times New Roman" w:cs="Times New Roman"/>
            <w:sz w:val="32"/>
            <w:szCs w:val="30"/>
          </w:rPr>
          <w:t>Постановление</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26. Исключен.</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(п. 26 исключен. - </w:t>
      </w:r>
      <w:hyperlink r:id="rId26">
        <w:r w:rsidRPr="00793052">
          <w:rPr>
            <w:rFonts w:ascii="Times New Roman" w:hAnsi="Times New Roman" w:cs="Times New Roman"/>
            <w:sz w:val="32"/>
            <w:szCs w:val="30"/>
          </w:rPr>
          <w:t>Постановление</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27. Участник конкурса вправе:</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вносить изменения (дополнения) в предложение до окончания срока для подачи предложений. В этом случае датой подачи предложения считается дата внесения изменений (дополнений) в предложение;</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отозвать свое предложение до окончания срока для подачи предложений.</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28. Исключен.</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(п. 28 исключен. - </w:t>
      </w:r>
      <w:hyperlink r:id="rId27">
        <w:r w:rsidRPr="00793052">
          <w:rPr>
            <w:rFonts w:ascii="Times New Roman" w:hAnsi="Times New Roman" w:cs="Times New Roman"/>
            <w:sz w:val="32"/>
            <w:szCs w:val="30"/>
          </w:rPr>
          <w:t>Постановление</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29. Рассмотрение предложений на их соответствие требованиям конкурсных документов по решению заказчика осуществляется комиссией в закрытом режиме без присутствия участников конкурса.</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lastRenderedPageBreak/>
        <w:t xml:space="preserve">(в ред. </w:t>
      </w:r>
      <w:hyperlink r:id="rId28">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30. Комиссия имеет право потребовать у участников конкурса дать разъяснения их предложений.</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31. Комиссия отклоняет предложение участника конкурса, если: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участник конкурса не соответствует требованиям конкурсных документов;</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предложение не соответствует требованиям конкурсных документов;</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участник конкурса не представил в предложении обоснование цены оказания жилищно-коммунальных услуг (выполнения работ) при ее снижении от ориентировочной стоимости более чем на десять процентов;</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участник конкурса отказался исправить выявленные в предложении арифметические ошибки;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участник конкурса представил недостоверные документы и сведения.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32. Оценка и сравнение предложений осуществляются комиссией при наличии не менее двух участников конкурса, соответствующих требованиям конкурсных документов и представивших предложения, соответствующие конкурсным документам, в целях выбора наиболее выгодного предложения.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Критерии, способы оценки и сравнения предложений должны быть объективными и поддаваться количественной оценке. Использование критериев, способов оценки и сравнения предложений, не установленных конкурсными документами, не допускается.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33. В результате оценки и сравнения предложений участников конкурса в соответствии с критериями, способами оценки и сравнения предложений, указанными в конкурсных документах, каждому из участников присваивается порядковый номер (место) по степени выгодности предложений - порядковый номер 1 (первое место) присваивается участнику конкурса с наибольшей общей суммой баллов.</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Победителем признается участник конкурса с наибольшей общей суммой баллов.</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В случае одинаковой наибольшей общей суммы баллов оценки предложений у двух и более участников конкурса победителем признается участник конкурса с наименьшей ценой оказания жилищно-коммунальных услуг (выполнения работ), а в случае одинаковой цены - с наибольшим опытом (стажем работы) по </w:t>
      </w:r>
      <w:r w:rsidRPr="00793052">
        <w:rPr>
          <w:rFonts w:ascii="Times New Roman" w:hAnsi="Times New Roman" w:cs="Times New Roman"/>
          <w:sz w:val="32"/>
          <w:szCs w:val="30"/>
        </w:rPr>
        <w:lastRenderedPageBreak/>
        <w:t>оказанию жилищно-коммунальных услуг (выполнению работ), являющихся предметом конкурса.</w:t>
      </w:r>
    </w:p>
    <w:p w:rsidR="00793052" w:rsidRPr="00793052" w:rsidRDefault="00793052" w:rsidP="00793052">
      <w:pPr>
        <w:pStyle w:val="ConsPlusNormal"/>
        <w:ind w:firstLine="540"/>
        <w:jc w:val="both"/>
        <w:rPr>
          <w:rFonts w:ascii="Times New Roman" w:hAnsi="Times New Roman" w:cs="Times New Roman"/>
          <w:sz w:val="32"/>
          <w:szCs w:val="30"/>
        </w:rPr>
      </w:pPr>
      <w:bookmarkStart w:id="5" w:name="P198"/>
      <w:bookmarkEnd w:id="5"/>
      <w:r w:rsidRPr="00793052">
        <w:rPr>
          <w:rFonts w:ascii="Times New Roman" w:hAnsi="Times New Roman" w:cs="Times New Roman"/>
          <w:sz w:val="32"/>
          <w:szCs w:val="30"/>
        </w:rPr>
        <w:t>При отказе победителя от заключения договора победителем признается участник конкурса, занявший второе место.</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34. Результаты проведения конкурса оформляются протоколом заседания комиссии.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В протоколе указываются: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перечень лотов, по которым проводился конкурс;</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сведения о присутствующих на заседании комиссии;</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29">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список участников конкурса по лоту - наименование (фамилия, собственное имя, отчество (если таковое имеется), данные документа, удостоверяющего личность (номер, дата выдачи, орган, выдавший документ), - для индивидуального предпринимателя), место нахождения (место жительства) и учетный номер плательщика (при наличии) участника;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сведения о результатах оценки предложений всех участников конкурса, в том числе цена предложения;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распределение занятых по результатам проведения конкурса мест между участниками конкурса;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наименование (фамилия, собственное имя, отчество (если таковое имеется), данные документа, удостоверяющего личность, - для индивидуального предпринимателя), место нахождения (место жительства) и учетный номер плательщика (при наличии) победителя;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цена предложения победителя;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срок заключения договора с победителем;</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срок, в течение которого участники конкурса могут обжаловать решение о выборе победителя либо признании конкурса несостоявшимся или нерезультативным;</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причины, по которым конкурс по лоту признан несостоявшимся или нерезультативным.</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Протокол о результатах проведения конкурса не позднее трех рабочих дней, следующих за днем заседания комиссии, подписывается председательствующим на заседании, всеми членами комиссии, участвовавшими в ее заседании, и в форме электронного документа размещается в ИС "Тендеры" не позднее одного рабочего дня, следующего за днем подписания протокола.</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30">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Если кто-либо из членов комиссии имеет особое мнение по </w:t>
      </w:r>
      <w:r w:rsidRPr="00793052">
        <w:rPr>
          <w:rFonts w:ascii="Times New Roman" w:hAnsi="Times New Roman" w:cs="Times New Roman"/>
          <w:sz w:val="32"/>
          <w:szCs w:val="30"/>
        </w:rPr>
        <w:lastRenderedPageBreak/>
        <w:t>принятому комиссией решению, то такое мнение отражается в протоколе заседания комиссии или прилагается в виде отдельного документа к протоколу заседания комиссии.</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(часть четвертая п. 34 в ред. </w:t>
      </w:r>
      <w:hyperlink r:id="rId31">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35. Заказчик (организатор) вправе отменить конкурс на любом этапе его проведения в случаях:</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отсутствия необходимого объема финансирования оказываемых жилищно-коммунальных услуг (выполняемых работ);</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утраты необходимости оказания жилищно-коммунальных услуг (выполнения работ);</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изменения лота и (или) требований к участникам конкурса;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выявления заказчиком (организатором) нарушений законодательства при организации и проведении конкурса.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Уведомление об изменении условий или отмене конкурса должно быть сделано тем же способом, каким был объявлен конкурс.</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(часть вторая п. 35 в ред. </w:t>
      </w:r>
      <w:hyperlink r:id="rId32">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36. Комиссия признает конкурс несостоявшимся, если: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не поступило ни одного предложения;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подано только одно предложение;</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по результатам рассмотрения предложений осталось только одно соответствующее требованиям конкурсных документов предложение.</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(абзац введен </w:t>
      </w:r>
      <w:hyperlink r:id="rId33">
        <w:r w:rsidRPr="00793052">
          <w:rPr>
            <w:rFonts w:ascii="Times New Roman" w:hAnsi="Times New Roman" w:cs="Times New Roman"/>
            <w:sz w:val="32"/>
            <w:szCs w:val="30"/>
          </w:rPr>
          <w:t>постановлением</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Комиссия признает конкурс нерезультативным, если: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отклонены все предложения;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победитель конкурса (в том числе участник конкурса, занявший второе место в случае, указанном в </w:t>
      </w:r>
      <w:hyperlink w:anchor="P198">
        <w:r w:rsidRPr="00793052">
          <w:rPr>
            <w:rFonts w:ascii="Times New Roman" w:hAnsi="Times New Roman" w:cs="Times New Roman"/>
            <w:sz w:val="32"/>
            <w:szCs w:val="30"/>
          </w:rPr>
          <w:t>части четвертой пункта 33</w:t>
        </w:r>
      </w:hyperlink>
      <w:r w:rsidRPr="00793052">
        <w:rPr>
          <w:rFonts w:ascii="Times New Roman" w:hAnsi="Times New Roman" w:cs="Times New Roman"/>
          <w:sz w:val="32"/>
          <w:szCs w:val="30"/>
        </w:rPr>
        <w:t xml:space="preserve"> настоящего Положения) отказался от заключения договора.</w:t>
      </w:r>
    </w:p>
    <w:p w:rsidR="00793052" w:rsidRPr="00793052" w:rsidRDefault="00793052" w:rsidP="00793052">
      <w:pPr>
        <w:pStyle w:val="ConsPlusNormal"/>
        <w:ind w:firstLine="540"/>
        <w:jc w:val="both"/>
        <w:rPr>
          <w:rFonts w:ascii="Times New Roman" w:hAnsi="Times New Roman" w:cs="Times New Roman"/>
          <w:sz w:val="32"/>
          <w:szCs w:val="30"/>
        </w:rPr>
      </w:pPr>
      <w:bookmarkStart w:id="6" w:name="P231"/>
      <w:bookmarkEnd w:id="6"/>
      <w:r w:rsidRPr="00793052">
        <w:rPr>
          <w:rFonts w:ascii="Times New Roman" w:hAnsi="Times New Roman" w:cs="Times New Roman"/>
          <w:sz w:val="32"/>
          <w:szCs w:val="30"/>
        </w:rPr>
        <w:t>37. Если конкурс признан несостоявшимся в связи с тем, что подано только одно предложение или осталось только одно предложение, при этом предложение соответствует требованиям конкурсных документов, заказчик предлагает заключить договор этому участнику на условиях поступившего предложения.</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34">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38. При признании конкурса несостоявшимся или нерезультативным заказчик (организатор) проводит повторный конкурс, за исключением получения согласия юридического лица или индивидуального предпринимателя на заключение договора в случае, указанном в </w:t>
      </w:r>
      <w:hyperlink w:anchor="P231">
        <w:r w:rsidRPr="00793052">
          <w:rPr>
            <w:rFonts w:ascii="Times New Roman" w:hAnsi="Times New Roman" w:cs="Times New Roman"/>
            <w:sz w:val="32"/>
            <w:szCs w:val="30"/>
          </w:rPr>
          <w:t>пункте 37</w:t>
        </w:r>
      </w:hyperlink>
      <w:r w:rsidRPr="00793052">
        <w:rPr>
          <w:rFonts w:ascii="Times New Roman" w:hAnsi="Times New Roman" w:cs="Times New Roman"/>
          <w:sz w:val="32"/>
          <w:szCs w:val="30"/>
        </w:rPr>
        <w:t xml:space="preserve"> настоящего Положения.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lastRenderedPageBreak/>
        <w:t>Повторный конкурс проводится в порядке, установленном настоящим Положением.</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center"/>
        <w:outlineLvl w:val="1"/>
        <w:rPr>
          <w:rFonts w:ascii="Times New Roman" w:hAnsi="Times New Roman" w:cs="Times New Roman"/>
          <w:sz w:val="32"/>
          <w:szCs w:val="30"/>
        </w:rPr>
      </w:pPr>
      <w:r w:rsidRPr="00793052">
        <w:rPr>
          <w:rFonts w:ascii="Times New Roman" w:hAnsi="Times New Roman" w:cs="Times New Roman"/>
          <w:b/>
          <w:sz w:val="32"/>
          <w:szCs w:val="30"/>
        </w:rPr>
        <w:t>ГЛАВА 5</w:t>
      </w: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b/>
          <w:sz w:val="32"/>
          <w:szCs w:val="30"/>
        </w:rPr>
        <w:t>ЗАКЛЮЧЕНИЕ ДОГОВОРА</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39. Договор между заказчиком и победителем заключается на условиях, указанных в проекте договора, согласно конкурсным документам.</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При наличии обязательства победителя по инвестиционным вложениям за счет собственных средств победителя на реализацию мероприятий в отношении обслуживаемого объекта и (или) системы управления объектами в лоте, направленного на улучшение их качественных и технических характеристик, заявленного в предложении, данное обязательство подлежит обязательному включению в договор с указанием предмета инвестирования, объема средств на эти цели и срока (графика) выполнения такого обязательства.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40. Договор между заказчиком и победителем подлежит заключению в течение десяти календарных дней по истечении срока, предусмотренного для обжалования решения о выборе победителя конкурса.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41. Не допускается изменение условий договора на стадии его заключения или исполнения в части объема (количества) лота, цены и срока исполнения, за исключением случаев, указанных в </w:t>
      </w:r>
      <w:hyperlink w:anchor="P130">
        <w:r w:rsidRPr="00793052">
          <w:rPr>
            <w:rFonts w:ascii="Times New Roman" w:hAnsi="Times New Roman" w:cs="Times New Roman"/>
            <w:sz w:val="32"/>
            <w:szCs w:val="30"/>
          </w:rPr>
          <w:t>абзаце одиннадцатом</w:t>
        </w:r>
      </w:hyperlink>
      <w:r w:rsidRPr="00793052">
        <w:rPr>
          <w:rFonts w:ascii="Times New Roman" w:hAnsi="Times New Roman" w:cs="Times New Roman"/>
          <w:sz w:val="32"/>
          <w:szCs w:val="30"/>
        </w:rPr>
        <w:t xml:space="preserve"> - </w:t>
      </w:r>
      <w:hyperlink w:anchor="P133">
        <w:r w:rsidRPr="00793052">
          <w:rPr>
            <w:rFonts w:ascii="Times New Roman" w:hAnsi="Times New Roman" w:cs="Times New Roman"/>
            <w:sz w:val="32"/>
            <w:szCs w:val="30"/>
          </w:rPr>
          <w:t>четырнадцатом пункта 15</w:t>
        </w:r>
      </w:hyperlink>
      <w:r w:rsidRPr="00793052">
        <w:rPr>
          <w:rFonts w:ascii="Times New Roman" w:hAnsi="Times New Roman" w:cs="Times New Roman"/>
          <w:sz w:val="32"/>
          <w:szCs w:val="30"/>
        </w:rPr>
        <w:t xml:space="preserve"> настоящего Положения, а также при изменении законодательства.</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35">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42. При отказе исполнителя от оказания жилищно-коммунальной услуги (выполнения работы), определенной в договоре, на стадии его выполнения заказчик вправе предложить заключить договор участнику конкурса, занявшему второе место по данному лоту, на условиях договора с победителем конкурса.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При этом срок окончания действия заключенного договора с участником конкурса, занявшим второе место, не должен превышать срок окончания действия договора с победителем конкурса.</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center"/>
        <w:outlineLvl w:val="1"/>
        <w:rPr>
          <w:rFonts w:ascii="Times New Roman" w:hAnsi="Times New Roman" w:cs="Times New Roman"/>
          <w:sz w:val="32"/>
          <w:szCs w:val="30"/>
        </w:rPr>
      </w:pPr>
      <w:r w:rsidRPr="00793052">
        <w:rPr>
          <w:rFonts w:ascii="Times New Roman" w:hAnsi="Times New Roman" w:cs="Times New Roman"/>
          <w:b/>
          <w:sz w:val="32"/>
          <w:szCs w:val="30"/>
        </w:rPr>
        <w:t>ГЛАВА 6</w:t>
      </w: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b/>
          <w:sz w:val="32"/>
          <w:szCs w:val="30"/>
        </w:rPr>
        <w:t>РАЗРЕШЕНИЕ СПОРОВ, РАЗНОГЛАСИЙ</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43. Если при проведении конкурса принимаемые решения и (или) действия (бездействие) заказчика (организатора) либо членов комиссии нарушают права и законные интересы участника конкурса, он вправе обратиться к заказчику и (или) организатору с жалобой в целях урегулирования спора в досудебном порядке.</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44. Срок для обжалования решения о выборе победителя конкурса составляет три рабочих дня со дня размещения протокола о результатах конкурса в ИС "Тендеры".</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36">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45. После получения жалобы заказчик (организатор) в течение трех рабочих дней, следующих за днем ее получения, письменно уведомляет участников конкурса о содержании жалобы, месте и времени ее рассмотрения.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46. В случае поступления жалобы заказчиком (организатором) приостанавливается проведение конкурса либо подписание договора с момента получения жалобы до принятия по ней соответствующего решения.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47. Рассмотрение жалобы осуществляется заказчиком (организатором) в присутствии участника конкурса, подавшего жалобу (при его явке), и оформляется протоколом. Жалоба должна быть рассмотрена с принятием решения в срок не более десяти календарных дней с даты ее поступления.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48. По результатам рассмотрения жалобы заказчик (организатор) имеет право:</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отказать в удовлетворении жалобы, признав ее необоснованной;</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удовлетворить жалобу полностью или частично и принять меры по удовлетворению изложенных требований.</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49. Решение о результатах рассмотрения жалобы в течение двух рабочих дней с даты его вынесения направляется участнику конкурса, подавшему жалобу.</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50. В случае несогласия участника конкурса, подавшего жалобу, с решением о результатах рассмотрения жалобы он вправе обжаловать это решение и (или) действия (бездействие) заказчика (организатора), явившиеся предметом жалобы, в судебном порядке.</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right"/>
        <w:outlineLvl w:val="1"/>
        <w:rPr>
          <w:rFonts w:ascii="Times New Roman" w:hAnsi="Times New Roman" w:cs="Times New Roman"/>
          <w:sz w:val="32"/>
          <w:szCs w:val="30"/>
        </w:rPr>
      </w:pPr>
      <w:r w:rsidRPr="00793052">
        <w:rPr>
          <w:rFonts w:ascii="Times New Roman" w:hAnsi="Times New Roman" w:cs="Times New Roman"/>
          <w:sz w:val="32"/>
          <w:szCs w:val="30"/>
        </w:rPr>
        <w:t>Приложение 1</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к Положению о порядке</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проведения конкурсов на оказание</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жилищно-коммунальных услуг</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(выполнение работ), предоставляемых</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на конкурентной основе</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(в редакции постановления</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Совета Министров</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Республики Беларусь</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23.04.2024 N 310)</w:t>
      </w:r>
    </w:p>
    <w:p w:rsidR="00793052" w:rsidRPr="00793052" w:rsidRDefault="00793052" w:rsidP="00793052">
      <w:pPr>
        <w:pStyle w:val="ConsPlusNormal"/>
        <w:rPr>
          <w:rFonts w:ascii="Times New Roman" w:hAnsi="Times New Roman" w:cs="Times New Roman"/>
          <w:sz w:val="32"/>
          <w:szCs w:val="30"/>
        </w:rPr>
      </w:pPr>
    </w:p>
    <w:p w:rsidR="00793052" w:rsidRPr="00793052" w:rsidRDefault="00793052" w:rsidP="00793052">
      <w:pPr>
        <w:pStyle w:val="ConsPlusTitle"/>
        <w:jc w:val="center"/>
        <w:rPr>
          <w:rFonts w:ascii="Times New Roman" w:hAnsi="Times New Roman" w:cs="Times New Roman"/>
          <w:sz w:val="32"/>
          <w:szCs w:val="30"/>
        </w:rPr>
      </w:pPr>
      <w:bookmarkStart w:id="7" w:name="P277"/>
      <w:bookmarkEnd w:id="7"/>
      <w:r w:rsidRPr="00793052">
        <w:rPr>
          <w:rFonts w:ascii="Times New Roman" w:hAnsi="Times New Roman" w:cs="Times New Roman"/>
          <w:sz w:val="32"/>
          <w:szCs w:val="30"/>
        </w:rPr>
        <w:t>ТРЕБОВАНИЯ</w:t>
      </w:r>
    </w:p>
    <w:p w:rsidR="00793052" w:rsidRPr="00793052" w:rsidRDefault="00793052" w:rsidP="00793052">
      <w:pPr>
        <w:pStyle w:val="ConsPlusTitle"/>
        <w:jc w:val="center"/>
        <w:rPr>
          <w:rFonts w:ascii="Times New Roman" w:hAnsi="Times New Roman" w:cs="Times New Roman"/>
          <w:sz w:val="32"/>
          <w:szCs w:val="30"/>
        </w:rPr>
      </w:pPr>
      <w:r w:rsidRPr="00793052">
        <w:rPr>
          <w:rFonts w:ascii="Times New Roman" w:hAnsi="Times New Roman" w:cs="Times New Roman"/>
          <w:sz w:val="32"/>
          <w:szCs w:val="30"/>
        </w:rPr>
        <w:t>К ФОРМИРОВАНИЮ ЛОТОВ НА ОКАЗАНИЕ ЖИЛИЩНО-КОММУНАЛЬНЫХ УСЛУГ (ВЫПОЛНЕНИЕ РАБОТ)</w:t>
      </w: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37">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rPr>
          <w:rFonts w:ascii="Times New Roman" w:hAnsi="Times New Roman" w:cs="Times New Roman"/>
          <w:sz w:val="32"/>
          <w:szCs w:val="3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10"/>
        <w:gridCol w:w="2790"/>
        <w:gridCol w:w="2475"/>
      </w:tblGrid>
      <w:tr w:rsidR="00793052" w:rsidRPr="00793052">
        <w:tc>
          <w:tcPr>
            <w:tcW w:w="3810" w:type="dxa"/>
            <w:tcBorders>
              <w:top w:val="single" w:sz="4" w:space="0" w:color="auto"/>
              <w:left w:val="nil"/>
              <w:bottom w:val="single" w:sz="4" w:space="0" w:color="auto"/>
            </w:tcBorders>
            <w:vAlign w:val="center"/>
          </w:tcPr>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sz w:val="32"/>
                <w:szCs w:val="30"/>
              </w:rPr>
              <w:t>Наименование оказываемой жилищно-коммунальной услуги (выполняемой работы)</w:t>
            </w:r>
          </w:p>
        </w:tc>
        <w:tc>
          <w:tcPr>
            <w:tcW w:w="2790" w:type="dxa"/>
            <w:tcBorders>
              <w:top w:val="single" w:sz="4" w:space="0" w:color="auto"/>
              <w:bottom w:val="single" w:sz="4" w:space="0" w:color="auto"/>
            </w:tcBorders>
            <w:vAlign w:val="center"/>
          </w:tcPr>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sz w:val="32"/>
                <w:szCs w:val="30"/>
              </w:rPr>
              <w:t>Требования к формированию лотов</w:t>
            </w:r>
          </w:p>
        </w:tc>
        <w:tc>
          <w:tcPr>
            <w:tcW w:w="2475" w:type="dxa"/>
            <w:tcBorders>
              <w:top w:val="single" w:sz="4" w:space="0" w:color="auto"/>
              <w:bottom w:val="single" w:sz="4" w:space="0" w:color="auto"/>
              <w:right w:val="nil"/>
            </w:tcBorders>
            <w:vAlign w:val="center"/>
          </w:tcPr>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sz w:val="32"/>
                <w:szCs w:val="30"/>
              </w:rPr>
              <w:t>Сроки действия договоров</w:t>
            </w:r>
          </w:p>
        </w:tc>
      </w:tr>
      <w:tr w:rsidR="00793052" w:rsidRPr="00793052">
        <w:tblPrEx>
          <w:tblBorders>
            <w:insideH w:val="none" w:sz="0" w:space="0" w:color="auto"/>
            <w:insideV w:val="none" w:sz="0" w:space="0" w:color="auto"/>
          </w:tblBorders>
        </w:tblPrEx>
        <w:tc>
          <w:tcPr>
            <w:tcW w:w="3810" w:type="dxa"/>
            <w:tcBorders>
              <w:top w:val="single" w:sz="4" w:space="0" w:color="auto"/>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1. Техническое обслуживание жилого дома</w:t>
            </w:r>
          </w:p>
        </w:tc>
        <w:tc>
          <w:tcPr>
            <w:tcW w:w="2790" w:type="dxa"/>
            <w:tcBorders>
              <w:top w:val="single" w:sz="4" w:space="0" w:color="auto"/>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жилой дом (группа жилых домов) или отдельные виды работ</w:t>
            </w:r>
          </w:p>
        </w:tc>
        <w:tc>
          <w:tcPr>
            <w:tcW w:w="2475" w:type="dxa"/>
            <w:tcBorders>
              <w:top w:val="single" w:sz="4" w:space="0" w:color="auto"/>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не менее 1 года, но не более 5 лет</w:t>
            </w:r>
          </w:p>
        </w:tc>
      </w:tr>
      <w:tr w:rsidR="00793052" w:rsidRPr="00793052">
        <w:tblPrEx>
          <w:tblBorders>
            <w:insideH w:val="none" w:sz="0" w:space="0" w:color="auto"/>
            <w:insideV w:val="none" w:sz="0" w:space="0" w:color="auto"/>
          </w:tblBorders>
        </w:tblPrEx>
        <w:tc>
          <w:tcPr>
            <w:tcW w:w="381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2. Санитарное содержание вспомогательных помещений жилого дома</w:t>
            </w:r>
          </w:p>
        </w:tc>
        <w:tc>
          <w:tcPr>
            <w:tcW w:w="279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жилой дом (группа жилых домов), подъезд или отдельные виды работ</w:t>
            </w:r>
          </w:p>
        </w:tc>
        <w:tc>
          <w:tcPr>
            <w:tcW w:w="247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не менее 1 года, но не более 5 лет</w:t>
            </w:r>
          </w:p>
        </w:tc>
      </w:tr>
      <w:tr w:rsidR="00793052" w:rsidRPr="00793052">
        <w:tblPrEx>
          <w:tblBorders>
            <w:insideH w:val="none" w:sz="0" w:space="0" w:color="auto"/>
            <w:insideV w:val="none" w:sz="0" w:space="0" w:color="auto"/>
          </w:tblBorders>
        </w:tblPrEx>
        <w:tc>
          <w:tcPr>
            <w:tcW w:w="381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3. Техническое обслуживание лифта</w:t>
            </w:r>
          </w:p>
        </w:tc>
        <w:tc>
          <w:tcPr>
            <w:tcW w:w="279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жилой дом (группа жилых домов), подъезд или отдельные виды работ</w:t>
            </w:r>
          </w:p>
        </w:tc>
        <w:tc>
          <w:tcPr>
            <w:tcW w:w="247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не менее 3 лет, но не более 5 лет</w:t>
            </w:r>
          </w:p>
        </w:tc>
      </w:tr>
      <w:tr w:rsidR="00793052" w:rsidRPr="00793052">
        <w:tblPrEx>
          <w:tblBorders>
            <w:insideH w:val="none" w:sz="0" w:space="0" w:color="auto"/>
            <w:insideV w:val="none" w:sz="0" w:space="0" w:color="auto"/>
          </w:tblBorders>
        </w:tblPrEx>
        <w:tc>
          <w:tcPr>
            <w:tcW w:w="381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4. Обращение с ТКО</w:t>
            </w:r>
          </w:p>
        </w:tc>
        <w:tc>
          <w:tcPr>
            <w:tcW w:w="279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 xml:space="preserve">технологически и </w:t>
            </w:r>
            <w:r w:rsidRPr="00793052">
              <w:rPr>
                <w:rFonts w:ascii="Times New Roman" w:hAnsi="Times New Roman" w:cs="Times New Roman"/>
                <w:sz w:val="32"/>
                <w:szCs w:val="30"/>
              </w:rPr>
              <w:lastRenderedPageBreak/>
              <w:t xml:space="preserve">функционально взаимосвязанные работы по услуге обращения с ТКО </w:t>
            </w:r>
            <w:hyperlink w:anchor="P313">
              <w:r w:rsidRPr="00793052">
                <w:rPr>
                  <w:rFonts w:ascii="Times New Roman" w:hAnsi="Times New Roman" w:cs="Times New Roman"/>
                  <w:sz w:val="32"/>
                  <w:szCs w:val="30"/>
                </w:rPr>
                <w:t>&lt;*&gt;</w:t>
              </w:r>
            </w:hyperlink>
            <w:r w:rsidRPr="00793052">
              <w:rPr>
                <w:rFonts w:ascii="Times New Roman" w:hAnsi="Times New Roman" w:cs="Times New Roman"/>
                <w:sz w:val="32"/>
                <w:szCs w:val="30"/>
              </w:rPr>
              <w:t xml:space="preserve"> или отдельные виды работ в соответствии со схемой по обращению с ТКО</w:t>
            </w:r>
          </w:p>
        </w:tc>
        <w:tc>
          <w:tcPr>
            <w:tcW w:w="247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lastRenderedPageBreak/>
              <w:t xml:space="preserve">не менее 1 года, </w:t>
            </w:r>
            <w:r w:rsidRPr="00793052">
              <w:rPr>
                <w:rFonts w:ascii="Times New Roman" w:hAnsi="Times New Roman" w:cs="Times New Roman"/>
                <w:sz w:val="32"/>
                <w:szCs w:val="30"/>
              </w:rPr>
              <w:lastRenderedPageBreak/>
              <w:t>но не более 5 лет</w:t>
            </w:r>
          </w:p>
        </w:tc>
      </w:tr>
      <w:tr w:rsidR="00793052" w:rsidRPr="00793052">
        <w:tblPrEx>
          <w:tblBorders>
            <w:insideH w:val="none" w:sz="0" w:space="0" w:color="auto"/>
            <w:insideV w:val="none" w:sz="0" w:space="0" w:color="auto"/>
          </w:tblBorders>
        </w:tblPrEx>
        <w:tc>
          <w:tcPr>
            <w:tcW w:w="381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lastRenderedPageBreak/>
              <w:t>5. Установка и (или) техническое обслуживание запорно-переговорных устройств жилого дома</w:t>
            </w:r>
          </w:p>
        </w:tc>
        <w:tc>
          <w:tcPr>
            <w:tcW w:w="279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жилой дом (группа жилых домов), подъезд</w:t>
            </w:r>
          </w:p>
        </w:tc>
        <w:tc>
          <w:tcPr>
            <w:tcW w:w="247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не менее 1 года, но не более 5 лет</w:t>
            </w:r>
          </w:p>
        </w:tc>
      </w:tr>
      <w:tr w:rsidR="00793052" w:rsidRPr="00793052">
        <w:tblPrEx>
          <w:tblBorders>
            <w:insideH w:val="none" w:sz="0" w:space="0" w:color="auto"/>
            <w:insideV w:val="none" w:sz="0" w:space="0" w:color="auto"/>
          </w:tblBorders>
        </w:tblPrEx>
        <w:tc>
          <w:tcPr>
            <w:tcW w:w="381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6. Установка и (или) техническое обслуживание систем видеонаблюдения за жилым домом и придомовой территорией</w:t>
            </w:r>
          </w:p>
        </w:tc>
        <w:tc>
          <w:tcPr>
            <w:tcW w:w="279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жилой дом (группа жилых домов), подъезд</w:t>
            </w:r>
          </w:p>
        </w:tc>
        <w:tc>
          <w:tcPr>
            <w:tcW w:w="247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не менее 1 года, но не более 5 лет</w:t>
            </w:r>
          </w:p>
        </w:tc>
      </w:tr>
      <w:tr w:rsidR="00793052" w:rsidRPr="00793052">
        <w:tblPrEx>
          <w:tblBorders>
            <w:insideH w:val="none" w:sz="0" w:space="0" w:color="auto"/>
            <w:insideV w:val="none" w:sz="0" w:space="0" w:color="auto"/>
          </w:tblBorders>
        </w:tblPrEx>
        <w:tc>
          <w:tcPr>
            <w:tcW w:w="381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7. Организация работы и содержание вахтеров (консьержей) в многоквартирном жилом доме</w:t>
            </w:r>
          </w:p>
        </w:tc>
        <w:tc>
          <w:tcPr>
            <w:tcW w:w="279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жилой дом, подъезд</w:t>
            </w:r>
          </w:p>
        </w:tc>
        <w:tc>
          <w:tcPr>
            <w:tcW w:w="247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не менее 1 года, но не более 5 лет</w:t>
            </w:r>
          </w:p>
        </w:tc>
      </w:tr>
      <w:tr w:rsidR="00793052" w:rsidRPr="00793052">
        <w:tblPrEx>
          <w:tblBorders>
            <w:insideH w:val="none" w:sz="0" w:space="0" w:color="auto"/>
            <w:insideV w:val="none" w:sz="0" w:space="0" w:color="auto"/>
          </w:tblBorders>
        </w:tblPrEx>
        <w:tc>
          <w:tcPr>
            <w:tcW w:w="381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8. Аренда и (или) замена напольных грязезащитных ковровых покрытий</w:t>
            </w:r>
          </w:p>
        </w:tc>
        <w:tc>
          <w:tcPr>
            <w:tcW w:w="279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жилой дом (группа жилых домов), подъезд</w:t>
            </w:r>
          </w:p>
        </w:tc>
        <w:tc>
          <w:tcPr>
            <w:tcW w:w="247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не более 5 лет</w:t>
            </w:r>
          </w:p>
        </w:tc>
      </w:tr>
      <w:tr w:rsidR="00793052" w:rsidRPr="00793052">
        <w:tblPrEx>
          <w:tblBorders>
            <w:insideH w:val="none" w:sz="0" w:space="0" w:color="auto"/>
            <w:insideV w:val="none" w:sz="0" w:space="0" w:color="auto"/>
          </w:tblBorders>
        </w:tblPrEx>
        <w:tc>
          <w:tcPr>
            <w:tcW w:w="3810" w:type="dxa"/>
            <w:tcBorders>
              <w:top w:val="nil"/>
              <w:left w:val="nil"/>
              <w:bottom w:val="single" w:sz="4" w:space="0" w:color="auto"/>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 xml:space="preserve">9. Выполнение работ по объектам внешнего благоустройства населенных пунктов, включая обустройство придомовых территорий элементами озеленения, благоустройства и их </w:t>
            </w:r>
            <w:r w:rsidRPr="00793052">
              <w:rPr>
                <w:rFonts w:ascii="Times New Roman" w:hAnsi="Times New Roman" w:cs="Times New Roman"/>
                <w:sz w:val="32"/>
                <w:szCs w:val="30"/>
              </w:rPr>
              <w:lastRenderedPageBreak/>
              <w:t>дальнейшее содержание</w:t>
            </w:r>
          </w:p>
        </w:tc>
        <w:tc>
          <w:tcPr>
            <w:tcW w:w="2790" w:type="dxa"/>
            <w:tcBorders>
              <w:top w:val="nil"/>
              <w:left w:val="nil"/>
              <w:bottom w:val="single" w:sz="4" w:space="0" w:color="auto"/>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lastRenderedPageBreak/>
              <w:t xml:space="preserve">вид работ или объект (группа объектов, объединенных в один лот по однотипности выполнения работ либо однотипности </w:t>
            </w:r>
            <w:r w:rsidRPr="00793052">
              <w:rPr>
                <w:rFonts w:ascii="Times New Roman" w:hAnsi="Times New Roman" w:cs="Times New Roman"/>
                <w:sz w:val="32"/>
                <w:szCs w:val="30"/>
              </w:rPr>
              <w:lastRenderedPageBreak/>
              <w:t>элементов благоустройства в пределах территории, определенной местными исполнительными и распорядительными органами)</w:t>
            </w:r>
          </w:p>
        </w:tc>
        <w:tc>
          <w:tcPr>
            <w:tcW w:w="2475" w:type="dxa"/>
            <w:tcBorders>
              <w:top w:val="nil"/>
              <w:left w:val="nil"/>
              <w:bottom w:val="single" w:sz="4" w:space="0" w:color="auto"/>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lastRenderedPageBreak/>
              <w:t>до выполнения обязательств</w:t>
            </w:r>
          </w:p>
        </w:tc>
      </w:tr>
    </w:tbl>
    <w:p w:rsidR="00793052" w:rsidRPr="00793052" w:rsidRDefault="00793052" w:rsidP="00793052">
      <w:pPr>
        <w:pStyle w:val="ConsPlusNormal"/>
        <w:ind w:firstLine="540"/>
        <w:jc w:val="both"/>
        <w:rPr>
          <w:rFonts w:ascii="Times New Roman" w:hAnsi="Times New Roman" w:cs="Times New Roman"/>
          <w:sz w:val="32"/>
          <w:szCs w:val="30"/>
        </w:rPr>
      </w:pP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w:t>
      </w:r>
    </w:p>
    <w:p w:rsidR="00793052" w:rsidRPr="00793052" w:rsidRDefault="00793052" w:rsidP="00793052">
      <w:pPr>
        <w:pStyle w:val="ConsPlusNormal"/>
        <w:ind w:firstLine="540"/>
        <w:jc w:val="both"/>
        <w:rPr>
          <w:rFonts w:ascii="Times New Roman" w:hAnsi="Times New Roman" w:cs="Times New Roman"/>
          <w:sz w:val="32"/>
          <w:szCs w:val="30"/>
        </w:rPr>
      </w:pPr>
      <w:bookmarkStart w:id="8" w:name="P313"/>
      <w:bookmarkEnd w:id="8"/>
      <w:r w:rsidRPr="00793052">
        <w:rPr>
          <w:rFonts w:ascii="Times New Roman" w:hAnsi="Times New Roman" w:cs="Times New Roman"/>
          <w:sz w:val="32"/>
          <w:szCs w:val="30"/>
        </w:rPr>
        <w:t>&lt;*&gt; Под технологически и функционально взаимосвязанными работами по услуге обращения с ТКО понимается перечень работ, включающий:</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сбор ТКО, включая приобретение (замену), ремонт (восстановление, окраску, замену колесных блоков, нанесение надписей на контейнеры) и содержание контейнеров для сбора ТКО в надлежащем технически исправном состоянии, устройство, ремонт и содержание в надлежащем санитарном состоянии контейнерных площадок всех типов, их ограждений и оснований, мест складирования крупногабаритных отходов, мест установки контейнеров для сбора вторичных материальных ресурсов, а также оснований под этими контейнерами, мест складирования отходов возле мусороприемных камер, нанесение надписей на ограждения контейнерных площадок, обслуживание мусоропровода (удаление отходов из мусороприемной камеры, уборка бункера, загрузочного клапана, мусороприемной камеры, ствола мусоропровода, мойка и дезинфекция сменного мусоросборника, ремонт элементов мусоропровода, расположенных в технических помещениях);</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вывоз ТКО, включая перевозку исполнителем </w:t>
      </w:r>
      <w:proofErr w:type="gramStart"/>
      <w:r w:rsidRPr="00793052">
        <w:rPr>
          <w:rFonts w:ascii="Times New Roman" w:hAnsi="Times New Roman" w:cs="Times New Roman"/>
          <w:sz w:val="32"/>
          <w:szCs w:val="30"/>
        </w:rPr>
        <w:t>всех видов</w:t>
      </w:r>
      <w:proofErr w:type="gramEnd"/>
      <w:r w:rsidRPr="00793052">
        <w:rPr>
          <w:rFonts w:ascii="Times New Roman" w:hAnsi="Times New Roman" w:cs="Times New Roman"/>
          <w:sz w:val="32"/>
          <w:szCs w:val="30"/>
        </w:rPr>
        <w:t xml:space="preserve"> образующихся ТКО на объекты захоронения, обезвреживания и (или) на объекты по использованию ТКО;</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разделение ТКО по видам (сортировка);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обезвреживание ТКО;</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подготовку к использованию и использование ТКО;</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захоронение ТКО.</w:t>
      </w:r>
    </w:p>
    <w:p w:rsidR="00793052" w:rsidRPr="00793052" w:rsidRDefault="00793052" w:rsidP="00793052">
      <w:pPr>
        <w:pStyle w:val="ConsPlusNormal"/>
        <w:ind w:firstLine="540"/>
        <w:jc w:val="both"/>
        <w:rPr>
          <w:rFonts w:ascii="Times New Roman" w:hAnsi="Times New Roman" w:cs="Times New Roman"/>
          <w:sz w:val="32"/>
          <w:szCs w:val="30"/>
        </w:rPr>
      </w:pPr>
    </w:p>
    <w:p w:rsidR="00793052" w:rsidRPr="00793052" w:rsidRDefault="00793052" w:rsidP="00793052">
      <w:pPr>
        <w:pStyle w:val="ConsPlusNormal"/>
        <w:ind w:firstLine="540"/>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right"/>
        <w:outlineLvl w:val="1"/>
        <w:rPr>
          <w:rFonts w:ascii="Times New Roman" w:hAnsi="Times New Roman" w:cs="Times New Roman"/>
          <w:sz w:val="32"/>
          <w:szCs w:val="30"/>
        </w:rPr>
      </w:pPr>
      <w:r w:rsidRPr="00793052">
        <w:rPr>
          <w:rFonts w:ascii="Times New Roman" w:hAnsi="Times New Roman" w:cs="Times New Roman"/>
          <w:sz w:val="32"/>
          <w:szCs w:val="30"/>
        </w:rPr>
        <w:t>Приложение 2</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к Положению о порядке</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проведения конкурсов на оказание</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жилищно-коммунальных услуг</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(выполнение работ), предоставляемых</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на конкурентной основе</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Title"/>
        <w:jc w:val="center"/>
        <w:rPr>
          <w:rFonts w:ascii="Times New Roman" w:hAnsi="Times New Roman" w:cs="Times New Roman"/>
          <w:sz w:val="32"/>
          <w:szCs w:val="30"/>
        </w:rPr>
      </w:pPr>
      <w:bookmarkStart w:id="9" w:name="P332"/>
      <w:bookmarkEnd w:id="9"/>
      <w:r w:rsidRPr="00793052">
        <w:rPr>
          <w:rFonts w:ascii="Times New Roman" w:hAnsi="Times New Roman" w:cs="Times New Roman"/>
          <w:sz w:val="32"/>
          <w:szCs w:val="30"/>
        </w:rPr>
        <w:t>ТРЕБОВАНИЯ</w:t>
      </w:r>
    </w:p>
    <w:p w:rsidR="00793052" w:rsidRPr="00793052" w:rsidRDefault="00793052" w:rsidP="00793052">
      <w:pPr>
        <w:pStyle w:val="ConsPlusTitle"/>
        <w:jc w:val="center"/>
        <w:rPr>
          <w:rFonts w:ascii="Times New Roman" w:hAnsi="Times New Roman" w:cs="Times New Roman"/>
          <w:sz w:val="32"/>
          <w:szCs w:val="30"/>
        </w:rPr>
      </w:pPr>
      <w:r w:rsidRPr="00793052">
        <w:rPr>
          <w:rFonts w:ascii="Times New Roman" w:hAnsi="Times New Roman" w:cs="Times New Roman"/>
          <w:sz w:val="32"/>
          <w:szCs w:val="30"/>
        </w:rPr>
        <w:t>К УЧАСТНИКАМ КОНКУРСА НА ОКАЗАНИЕ УСЛУГ ПО ТЕХНИЧЕСКОМУ ОБСЛУЖИВАНИЮ ЛИФТА</w:t>
      </w:r>
    </w:p>
    <w:p w:rsidR="00793052" w:rsidRPr="00793052" w:rsidRDefault="00793052" w:rsidP="00793052">
      <w:pPr>
        <w:pStyle w:val="ConsPlusNormal"/>
        <w:rPr>
          <w:rFonts w:ascii="Times New Roman" w:hAnsi="Times New Roman" w:cs="Times New Roman"/>
          <w:sz w:val="32"/>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793052" w:rsidRPr="007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052" w:rsidRPr="00793052" w:rsidRDefault="00793052" w:rsidP="00793052">
            <w:pPr>
              <w:pStyle w:val="ConsPlusNormal"/>
              <w:rPr>
                <w:rFonts w:ascii="Times New Roman" w:hAnsi="Times New Roman" w:cs="Times New Roman"/>
                <w:sz w:val="32"/>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93052" w:rsidRPr="00793052" w:rsidRDefault="00793052" w:rsidP="00793052">
            <w:pPr>
              <w:pStyle w:val="ConsPlusNormal"/>
              <w:rPr>
                <w:rFonts w:ascii="Times New Roman" w:hAnsi="Times New Roman" w:cs="Times New Roman"/>
                <w:sz w:val="32"/>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sz w:val="32"/>
                <w:szCs w:val="30"/>
              </w:rPr>
              <w:t xml:space="preserve">(в ред. постановлений Совмина от 10.05.2023 </w:t>
            </w:r>
            <w:hyperlink r:id="rId38">
              <w:r w:rsidRPr="00793052">
                <w:rPr>
                  <w:rFonts w:ascii="Times New Roman" w:hAnsi="Times New Roman" w:cs="Times New Roman"/>
                  <w:sz w:val="32"/>
                  <w:szCs w:val="30"/>
                </w:rPr>
                <w:t>N 301</w:t>
              </w:r>
            </w:hyperlink>
            <w:r w:rsidRPr="00793052">
              <w:rPr>
                <w:rFonts w:ascii="Times New Roman" w:hAnsi="Times New Roman" w:cs="Times New Roman"/>
                <w:sz w:val="32"/>
                <w:szCs w:val="30"/>
              </w:rPr>
              <w:t>,</w:t>
            </w: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sz w:val="32"/>
                <w:szCs w:val="30"/>
              </w:rPr>
              <w:t xml:space="preserve">от 23.04.2024 </w:t>
            </w:r>
            <w:hyperlink r:id="rId39">
              <w:r w:rsidRPr="00793052">
                <w:rPr>
                  <w:rFonts w:ascii="Times New Roman" w:hAnsi="Times New Roman" w:cs="Times New Roman"/>
                  <w:sz w:val="32"/>
                  <w:szCs w:val="30"/>
                </w:rPr>
                <w:t>N 310</w:t>
              </w:r>
            </w:hyperlink>
            <w:r w:rsidRPr="00793052">
              <w:rPr>
                <w:rFonts w:ascii="Times New Roman" w:hAnsi="Times New Roman" w:cs="Times New Roman"/>
                <w:sz w:val="32"/>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3052" w:rsidRPr="00793052" w:rsidRDefault="00793052" w:rsidP="00793052">
            <w:pPr>
              <w:pStyle w:val="ConsPlusNormal"/>
              <w:rPr>
                <w:rFonts w:ascii="Times New Roman" w:hAnsi="Times New Roman" w:cs="Times New Roman"/>
                <w:sz w:val="32"/>
                <w:szCs w:val="30"/>
              </w:rPr>
            </w:pPr>
          </w:p>
        </w:tc>
      </w:tr>
    </w:tbl>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1. Наличие сертифицированной системы менеджмента качества оказываемых услуг (выполняемых работ).</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2. Наличие лицензии на осуществление деятельности в области промышленной безопасности, составляющей работой и (или) услугой которой является деятельность, связанная с опасными производственными объектами, потенциально опасными объектами, техническими устройствами.</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(п. 2 в ред. </w:t>
      </w:r>
      <w:hyperlink r:id="rId40">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10.05.2023 N 301)</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3. Наличие сертифицированной системы управления охраной труда.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4. Наличие работников с соответствующей квалификацией в количестве, необходимом для выполнения заявленных услуг (работ), рассчитанном на основании нормативов численности.</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41">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5. Наличие специальных автомобилей аварийной службы и (или) ремонтно-технических автомобилей в количестве, необходимом для своевременного выполнения заявок и устранения инцидентов в установленные нормативные сроки.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6. Наличие собственной аварийной и диспетчерской службы с круглосуточным дежурством либо договора на оказание таких услуг.</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right"/>
        <w:outlineLvl w:val="1"/>
        <w:rPr>
          <w:rFonts w:ascii="Times New Roman" w:hAnsi="Times New Roman" w:cs="Times New Roman"/>
          <w:sz w:val="32"/>
          <w:szCs w:val="30"/>
        </w:rPr>
      </w:pPr>
      <w:r w:rsidRPr="00793052">
        <w:rPr>
          <w:rFonts w:ascii="Times New Roman" w:hAnsi="Times New Roman" w:cs="Times New Roman"/>
          <w:sz w:val="32"/>
          <w:szCs w:val="30"/>
        </w:rPr>
        <w:t>Приложение 3</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к Положению о порядке</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проведения конкурсов на оказание</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жилищно-коммунальных услуг</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(выполнение работ), предоставляемых</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на конкурентной основе</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(в редакции постановления</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Совета Министров</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Республики Беларусь</w:t>
      </w:r>
    </w:p>
    <w:p w:rsidR="00793052" w:rsidRPr="00793052" w:rsidRDefault="00793052" w:rsidP="00793052">
      <w:pPr>
        <w:pStyle w:val="ConsPlusNormal"/>
        <w:jc w:val="right"/>
        <w:rPr>
          <w:rFonts w:ascii="Times New Roman" w:hAnsi="Times New Roman" w:cs="Times New Roman"/>
          <w:sz w:val="32"/>
          <w:szCs w:val="30"/>
        </w:rPr>
      </w:pPr>
      <w:r w:rsidRPr="00793052">
        <w:rPr>
          <w:rFonts w:ascii="Times New Roman" w:hAnsi="Times New Roman" w:cs="Times New Roman"/>
          <w:sz w:val="32"/>
          <w:szCs w:val="30"/>
        </w:rPr>
        <w:t>23.04.2024 N 310)</w:t>
      </w:r>
    </w:p>
    <w:p w:rsidR="00793052" w:rsidRPr="00793052" w:rsidRDefault="00793052" w:rsidP="00793052">
      <w:pPr>
        <w:pStyle w:val="ConsPlusNormal"/>
        <w:rPr>
          <w:rFonts w:ascii="Times New Roman" w:hAnsi="Times New Roman" w:cs="Times New Roman"/>
          <w:sz w:val="32"/>
          <w:szCs w:val="30"/>
        </w:rPr>
      </w:pPr>
    </w:p>
    <w:p w:rsidR="00793052" w:rsidRPr="00793052" w:rsidRDefault="00793052" w:rsidP="00793052">
      <w:pPr>
        <w:pStyle w:val="ConsPlusTitle"/>
        <w:jc w:val="center"/>
        <w:rPr>
          <w:rFonts w:ascii="Times New Roman" w:hAnsi="Times New Roman" w:cs="Times New Roman"/>
          <w:sz w:val="32"/>
          <w:szCs w:val="30"/>
        </w:rPr>
      </w:pPr>
      <w:bookmarkStart w:id="10" w:name="P361"/>
      <w:bookmarkEnd w:id="10"/>
      <w:r w:rsidRPr="00793052">
        <w:rPr>
          <w:rFonts w:ascii="Times New Roman" w:hAnsi="Times New Roman" w:cs="Times New Roman"/>
          <w:sz w:val="32"/>
          <w:szCs w:val="30"/>
        </w:rPr>
        <w:t>КРИТЕРИИ</w:t>
      </w:r>
    </w:p>
    <w:p w:rsidR="00793052" w:rsidRPr="00793052" w:rsidRDefault="00793052" w:rsidP="00793052">
      <w:pPr>
        <w:pStyle w:val="ConsPlusTitle"/>
        <w:jc w:val="center"/>
        <w:rPr>
          <w:rFonts w:ascii="Times New Roman" w:hAnsi="Times New Roman" w:cs="Times New Roman"/>
          <w:sz w:val="32"/>
          <w:szCs w:val="30"/>
        </w:rPr>
      </w:pPr>
      <w:r w:rsidRPr="00793052">
        <w:rPr>
          <w:rFonts w:ascii="Times New Roman" w:hAnsi="Times New Roman" w:cs="Times New Roman"/>
          <w:sz w:val="32"/>
          <w:szCs w:val="30"/>
        </w:rPr>
        <w:t>ОЦЕНКИ ПРЕДЛОЖЕНИЙ УЧАСТНИКОВ КОНКУРСА</w:t>
      </w: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42">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rPr>
          <w:rFonts w:ascii="Times New Roman" w:hAnsi="Times New Roman" w:cs="Times New Roman"/>
          <w:sz w:val="32"/>
          <w:szCs w:val="3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0"/>
        <w:gridCol w:w="4095"/>
      </w:tblGrid>
      <w:tr w:rsidR="00793052" w:rsidRPr="00793052">
        <w:tc>
          <w:tcPr>
            <w:tcW w:w="4980" w:type="dxa"/>
            <w:tcBorders>
              <w:top w:val="single" w:sz="4" w:space="0" w:color="auto"/>
              <w:left w:val="nil"/>
              <w:bottom w:val="single" w:sz="4" w:space="0" w:color="auto"/>
            </w:tcBorders>
            <w:vAlign w:val="center"/>
          </w:tcPr>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sz w:val="32"/>
                <w:szCs w:val="30"/>
              </w:rPr>
              <w:t>Наименование показателей</w:t>
            </w:r>
          </w:p>
        </w:tc>
        <w:tc>
          <w:tcPr>
            <w:tcW w:w="4095" w:type="dxa"/>
            <w:tcBorders>
              <w:top w:val="single" w:sz="4" w:space="0" w:color="auto"/>
              <w:bottom w:val="single" w:sz="4" w:space="0" w:color="auto"/>
              <w:right w:val="nil"/>
            </w:tcBorders>
            <w:vAlign w:val="center"/>
          </w:tcPr>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sz w:val="32"/>
                <w:szCs w:val="30"/>
              </w:rPr>
              <w:t>Алгоритм расчета количества баллов</w:t>
            </w:r>
          </w:p>
        </w:tc>
      </w:tr>
      <w:tr w:rsidR="00793052" w:rsidRPr="00793052">
        <w:tblPrEx>
          <w:tblBorders>
            <w:insideH w:val="none" w:sz="0" w:space="0" w:color="auto"/>
            <w:insideV w:val="none" w:sz="0" w:space="0" w:color="auto"/>
          </w:tblBorders>
        </w:tblPrEx>
        <w:tc>
          <w:tcPr>
            <w:tcW w:w="9075" w:type="dxa"/>
            <w:gridSpan w:val="2"/>
            <w:tcBorders>
              <w:top w:val="single" w:sz="4" w:space="0" w:color="auto"/>
              <w:left w:val="nil"/>
              <w:bottom w:val="nil"/>
              <w:right w:val="nil"/>
            </w:tcBorders>
          </w:tcPr>
          <w:p w:rsidR="00793052" w:rsidRPr="00793052" w:rsidRDefault="00793052" w:rsidP="00793052">
            <w:pPr>
              <w:pStyle w:val="ConsPlusNormal"/>
              <w:jc w:val="center"/>
              <w:outlineLvl w:val="2"/>
              <w:rPr>
                <w:rFonts w:ascii="Times New Roman" w:hAnsi="Times New Roman" w:cs="Times New Roman"/>
                <w:sz w:val="32"/>
                <w:szCs w:val="30"/>
              </w:rPr>
            </w:pPr>
            <w:r w:rsidRPr="00793052">
              <w:rPr>
                <w:rFonts w:ascii="Times New Roman" w:hAnsi="Times New Roman" w:cs="Times New Roman"/>
                <w:sz w:val="32"/>
                <w:szCs w:val="30"/>
              </w:rPr>
              <w:t>Техническое обслуживание жилого дома, санитарное содержание вспомогательных помещений жилого дома, установка и (или) техническое обслуживание запорно-переговорных устройств жилого дома, установка и (или) техническое обслуживание систем видеонаблюдения за жилым домом и придомовой территорией</w:t>
            </w:r>
          </w:p>
        </w:tc>
      </w:tr>
      <w:tr w:rsidR="00793052" w:rsidRPr="00793052">
        <w:tblPrEx>
          <w:tblBorders>
            <w:insideH w:val="none" w:sz="0" w:space="0" w:color="auto"/>
            <w:insideV w:val="none" w:sz="0" w:space="0" w:color="auto"/>
          </w:tblBorders>
        </w:tblPrEx>
        <w:tc>
          <w:tcPr>
            <w:tcW w:w="498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1. Цена предложения, рублей</w:t>
            </w:r>
          </w:p>
        </w:tc>
        <w:tc>
          <w:tcPr>
            <w:tcW w:w="409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 xml:space="preserve">предложение с наименьшей ценой оценивается в 80 баллов, балльная оценка предложений других участников конкурса производится по формуле </w:t>
            </w:r>
            <w:hyperlink w:anchor="P415">
              <w:r w:rsidRPr="00793052">
                <w:rPr>
                  <w:rFonts w:ascii="Times New Roman" w:hAnsi="Times New Roman" w:cs="Times New Roman"/>
                  <w:sz w:val="32"/>
                  <w:szCs w:val="30"/>
                </w:rPr>
                <w:t>&lt;*&gt;</w:t>
              </w:r>
            </w:hyperlink>
          </w:p>
        </w:tc>
      </w:tr>
      <w:tr w:rsidR="00793052" w:rsidRPr="00793052">
        <w:tblPrEx>
          <w:tblBorders>
            <w:insideH w:val="none" w:sz="0" w:space="0" w:color="auto"/>
            <w:insideV w:val="none" w:sz="0" w:space="0" w:color="auto"/>
          </w:tblBorders>
        </w:tblPrEx>
        <w:tc>
          <w:tcPr>
            <w:tcW w:w="498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 xml:space="preserve">2. Опыт в выполнении аналогичных работ, сопоставимых по виду и объему (не менее 60 </w:t>
            </w:r>
            <w:r w:rsidRPr="00793052">
              <w:rPr>
                <w:rFonts w:ascii="Times New Roman" w:hAnsi="Times New Roman" w:cs="Times New Roman"/>
                <w:sz w:val="32"/>
                <w:szCs w:val="30"/>
              </w:rPr>
              <w:lastRenderedPageBreak/>
              <w:t>процентов от объема работ в лоте)</w:t>
            </w:r>
          </w:p>
        </w:tc>
        <w:tc>
          <w:tcPr>
            <w:tcW w:w="409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lastRenderedPageBreak/>
              <w:t xml:space="preserve">при выполнении аналогичных работ (по одному году из последних </w:t>
            </w:r>
            <w:r w:rsidRPr="00793052">
              <w:rPr>
                <w:rFonts w:ascii="Times New Roman" w:hAnsi="Times New Roman" w:cs="Times New Roman"/>
                <w:sz w:val="32"/>
                <w:szCs w:val="30"/>
              </w:rPr>
              <w:lastRenderedPageBreak/>
              <w:t>трех лет):</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91 процент и более от объема работ в лоте - до 20 баллов</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81 - 90 процентов от объема работ в лоте - до 15 баллов</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71 - 80 процентов от объема работ в лоте - до 10 баллов</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60 - 70 процентов от объема работ в лоте - до 5 баллов</w:t>
            </w:r>
          </w:p>
        </w:tc>
      </w:tr>
      <w:tr w:rsidR="00793052" w:rsidRPr="00793052">
        <w:tblPrEx>
          <w:tblBorders>
            <w:insideH w:val="none" w:sz="0" w:space="0" w:color="auto"/>
            <w:insideV w:val="none" w:sz="0" w:space="0" w:color="auto"/>
          </w:tblBorders>
        </w:tblPrEx>
        <w:tc>
          <w:tcPr>
            <w:tcW w:w="9075" w:type="dxa"/>
            <w:gridSpan w:val="2"/>
            <w:tcBorders>
              <w:top w:val="nil"/>
              <w:left w:val="nil"/>
              <w:bottom w:val="nil"/>
              <w:right w:val="nil"/>
            </w:tcBorders>
          </w:tcPr>
          <w:p w:rsidR="00793052" w:rsidRPr="00793052" w:rsidRDefault="00793052" w:rsidP="00793052">
            <w:pPr>
              <w:pStyle w:val="ConsPlusNormal"/>
              <w:jc w:val="center"/>
              <w:outlineLvl w:val="2"/>
              <w:rPr>
                <w:rFonts w:ascii="Times New Roman" w:hAnsi="Times New Roman" w:cs="Times New Roman"/>
                <w:sz w:val="32"/>
                <w:szCs w:val="30"/>
              </w:rPr>
            </w:pPr>
            <w:r w:rsidRPr="00793052">
              <w:rPr>
                <w:rFonts w:ascii="Times New Roman" w:hAnsi="Times New Roman" w:cs="Times New Roman"/>
                <w:sz w:val="32"/>
                <w:szCs w:val="30"/>
              </w:rPr>
              <w:lastRenderedPageBreak/>
              <w:t>Техническое обслуживание лифта</w:t>
            </w:r>
          </w:p>
        </w:tc>
      </w:tr>
      <w:tr w:rsidR="00793052" w:rsidRPr="00793052">
        <w:tblPrEx>
          <w:tblBorders>
            <w:insideH w:val="none" w:sz="0" w:space="0" w:color="auto"/>
            <w:insideV w:val="none" w:sz="0" w:space="0" w:color="auto"/>
          </w:tblBorders>
        </w:tblPrEx>
        <w:tc>
          <w:tcPr>
            <w:tcW w:w="498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3. Цена предложения, рублей</w:t>
            </w:r>
          </w:p>
        </w:tc>
        <w:tc>
          <w:tcPr>
            <w:tcW w:w="409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 xml:space="preserve">предложение с наименьшей ценой оценивается в 70 баллов, балльная оценка предложений других участников конкурса производится по формуле </w:t>
            </w:r>
            <w:hyperlink w:anchor="P415">
              <w:r w:rsidRPr="00793052">
                <w:rPr>
                  <w:rFonts w:ascii="Times New Roman" w:hAnsi="Times New Roman" w:cs="Times New Roman"/>
                  <w:sz w:val="32"/>
                  <w:szCs w:val="30"/>
                </w:rPr>
                <w:t>&lt;*&gt;</w:t>
              </w:r>
            </w:hyperlink>
          </w:p>
        </w:tc>
      </w:tr>
      <w:tr w:rsidR="00793052" w:rsidRPr="00793052">
        <w:tblPrEx>
          <w:tblBorders>
            <w:insideH w:val="none" w:sz="0" w:space="0" w:color="auto"/>
            <w:insideV w:val="none" w:sz="0" w:space="0" w:color="auto"/>
          </w:tblBorders>
        </w:tblPrEx>
        <w:tc>
          <w:tcPr>
            <w:tcW w:w="498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4. Опыт в выполнении аналогичных работ, сопоставимых по виду и объему (не менее 60 процентов от объема работ в лоте)</w:t>
            </w:r>
          </w:p>
        </w:tc>
        <w:tc>
          <w:tcPr>
            <w:tcW w:w="409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при среднегодовом количестве обслуживаемых лифтов (по одному году из последних трех лет):</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101 процент и более от объема работ в лоте - 30 баллов</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91 - 100 процентов от объема работ в лоте - 20 баллов</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81 - 90 процентов от объема работ в лоте - 15 баллов</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71 - 80 процентов от объема работ в лоте - 10 баллов</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60 - 70 процентов от объема работ в лоте - 5 баллов</w:t>
            </w:r>
          </w:p>
        </w:tc>
      </w:tr>
      <w:tr w:rsidR="00793052" w:rsidRPr="00793052">
        <w:tblPrEx>
          <w:tblBorders>
            <w:insideH w:val="none" w:sz="0" w:space="0" w:color="auto"/>
            <w:insideV w:val="none" w:sz="0" w:space="0" w:color="auto"/>
          </w:tblBorders>
        </w:tblPrEx>
        <w:tc>
          <w:tcPr>
            <w:tcW w:w="9075" w:type="dxa"/>
            <w:gridSpan w:val="2"/>
            <w:tcBorders>
              <w:top w:val="nil"/>
              <w:left w:val="nil"/>
              <w:bottom w:val="nil"/>
              <w:right w:val="nil"/>
            </w:tcBorders>
          </w:tcPr>
          <w:p w:rsidR="00793052" w:rsidRPr="00793052" w:rsidRDefault="00793052" w:rsidP="00793052">
            <w:pPr>
              <w:pStyle w:val="ConsPlusNormal"/>
              <w:jc w:val="center"/>
              <w:outlineLvl w:val="2"/>
              <w:rPr>
                <w:rFonts w:ascii="Times New Roman" w:hAnsi="Times New Roman" w:cs="Times New Roman"/>
                <w:sz w:val="32"/>
                <w:szCs w:val="30"/>
              </w:rPr>
            </w:pPr>
            <w:r w:rsidRPr="00793052">
              <w:rPr>
                <w:rFonts w:ascii="Times New Roman" w:hAnsi="Times New Roman" w:cs="Times New Roman"/>
                <w:sz w:val="32"/>
                <w:szCs w:val="30"/>
              </w:rPr>
              <w:t>Обращение с ТКО</w:t>
            </w:r>
          </w:p>
        </w:tc>
      </w:tr>
      <w:tr w:rsidR="00793052" w:rsidRPr="00793052">
        <w:tblPrEx>
          <w:tblBorders>
            <w:insideH w:val="none" w:sz="0" w:space="0" w:color="auto"/>
            <w:insideV w:val="none" w:sz="0" w:space="0" w:color="auto"/>
          </w:tblBorders>
        </w:tblPrEx>
        <w:tc>
          <w:tcPr>
            <w:tcW w:w="498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5. Цена предложения, рублей</w:t>
            </w:r>
          </w:p>
        </w:tc>
        <w:tc>
          <w:tcPr>
            <w:tcW w:w="409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 xml:space="preserve">предложение с наименьшей </w:t>
            </w:r>
            <w:r w:rsidRPr="00793052">
              <w:rPr>
                <w:rFonts w:ascii="Times New Roman" w:hAnsi="Times New Roman" w:cs="Times New Roman"/>
                <w:sz w:val="32"/>
                <w:szCs w:val="30"/>
              </w:rPr>
              <w:lastRenderedPageBreak/>
              <w:t xml:space="preserve">ценой оценивается в 70 баллов, балльная оценка предложений других участников конкурса производится по формуле </w:t>
            </w:r>
            <w:hyperlink w:anchor="P415">
              <w:r w:rsidRPr="00793052">
                <w:rPr>
                  <w:rFonts w:ascii="Times New Roman" w:hAnsi="Times New Roman" w:cs="Times New Roman"/>
                  <w:sz w:val="32"/>
                  <w:szCs w:val="30"/>
                </w:rPr>
                <w:t>&lt;*&gt;</w:t>
              </w:r>
            </w:hyperlink>
          </w:p>
        </w:tc>
      </w:tr>
      <w:tr w:rsidR="00793052" w:rsidRPr="00793052">
        <w:tblPrEx>
          <w:tblBorders>
            <w:insideH w:val="none" w:sz="0" w:space="0" w:color="auto"/>
            <w:insideV w:val="none" w:sz="0" w:space="0" w:color="auto"/>
          </w:tblBorders>
        </w:tblPrEx>
        <w:tc>
          <w:tcPr>
            <w:tcW w:w="498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lastRenderedPageBreak/>
              <w:t>6. Наличие в необходимом количестве специальной техники, обеспечивающей выполнение работ по обращению с ТКО</w:t>
            </w:r>
          </w:p>
        </w:tc>
        <w:tc>
          <w:tcPr>
            <w:tcW w:w="409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за предоставление перечня собственной специальной техники плюс 5 баллов</w:t>
            </w:r>
          </w:p>
        </w:tc>
      </w:tr>
      <w:tr w:rsidR="00793052" w:rsidRPr="00793052">
        <w:tblPrEx>
          <w:tblBorders>
            <w:insideH w:val="none" w:sz="0" w:space="0" w:color="auto"/>
            <w:insideV w:val="none" w:sz="0" w:space="0" w:color="auto"/>
          </w:tblBorders>
        </w:tblPrEx>
        <w:tc>
          <w:tcPr>
            <w:tcW w:w="498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7. Наличие сертифицированной системы менеджмента качества при выполнении работ по обращению с ТКО</w:t>
            </w:r>
          </w:p>
        </w:tc>
        <w:tc>
          <w:tcPr>
            <w:tcW w:w="409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за предоставление сертификата (копии) плюс 5 баллов</w:t>
            </w:r>
          </w:p>
        </w:tc>
      </w:tr>
      <w:tr w:rsidR="00793052" w:rsidRPr="00793052">
        <w:tblPrEx>
          <w:tblBorders>
            <w:insideH w:val="none" w:sz="0" w:space="0" w:color="auto"/>
            <w:insideV w:val="none" w:sz="0" w:space="0" w:color="auto"/>
          </w:tblBorders>
        </w:tblPrEx>
        <w:tc>
          <w:tcPr>
            <w:tcW w:w="498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8. Опыт в выполнении работ, сопоставимых по виду и объему (не менее 60 процентов от объема работ в лоте)</w:t>
            </w:r>
          </w:p>
        </w:tc>
        <w:tc>
          <w:tcPr>
            <w:tcW w:w="409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при выполнении аналогичных работ (по одному году из последних трех лет):</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91 процент и более от объема работ в лоте - до 20 баллов</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81 - 90 процентов от объема работ в лоте - до 15 баллов</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71 - 80 процентов от объема работ в лоте - до 10 баллов</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60 - 70 процентов от объема работ в лоте - до 5 баллов</w:t>
            </w:r>
          </w:p>
        </w:tc>
      </w:tr>
      <w:tr w:rsidR="00793052" w:rsidRPr="00793052">
        <w:tblPrEx>
          <w:tblBorders>
            <w:insideH w:val="none" w:sz="0" w:space="0" w:color="auto"/>
            <w:insideV w:val="none" w:sz="0" w:space="0" w:color="auto"/>
          </w:tblBorders>
        </w:tblPrEx>
        <w:tc>
          <w:tcPr>
            <w:tcW w:w="9075" w:type="dxa"/>
            <w:gridSpan w:val="2"/>
            <w:tcBorders>
              <w:top w:val="nil"/>
              <w:left w:val="nil"/>
              <w:bottom w:val="nil"/>
              <w:right w:val="nil"/>
            </w:tcBorders>
          </w:tcPr>
          <w:p w:rsidR="00793052" w:rsidRPr="00793052" w:rsidRDefault="00793052" w:rsidP="00793052">
            <w:pPr>
              <w:pStyle w:val="ConsPlusNormal"/>
              <w:jc w:val="center"/>
              <w:outlineLvl w:val="2"/>
              <w:rPr>
                <w:rFonts w:ascii="Times New Roman" w:hAnsi="Times New Roman" w:cs="Times New Roman"/>
                <w:sz w:val="32"/>
                <w:szCs w:val="30"/>
              </w:rPr>
            </w:pPr>
            <w:r w:rsidRPr="00793052">
              <w:rPr>
                <w:rFonts w:ascii="Times New Roman" w:hAnsi="Times New Roman" w:cs="Times New Roman"/>
                <w:sz w:val="32"/>
                <w:szCs w:val="30"/>
              </w:rPr>
              <w:t>Выполнение работ по объектам внешнего благоустройства населенных пунктов, включая обустройство придомовых территорий элементами озеленения, благоустройства и их дальнейшее содержание</w:t>
            </w:r>
          </w:p>
        </w:tc>
      </w:tr>
      <w:tr w:rsidR="00793052" w:rsidRPr="00793052">
        <w:tblPrEx>
          <w:tblBorders>
            <w:insideH w:val="none" w:sz="0" w:space="0" w:color="auto"/>
            <w:insideV w:val="none" w:sz="0" w:space="0" w:color="auto"/>
          </w:tblBorders>
        </w:tblPrEx>
        <w:tc>
          <w:tcPr>
            <w:tcW w:w="498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9. Цена предложения, рублей</w:t>
            </w:r>
          </w:p>
        </w:tc>
        <w:tc>
          <w:tcPr>
            <w:tcW w:w="409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 xml:space="preserve">предложение с наименьшей ценой оценивается в 70 баллов, балльная оценка предложений других участников конкурса </w:t>
            </w:r>
            <w:r w:rsidRPr="00793052">
              <w:rPr>
                <w:rFonts w:ascii="Times New Roman" w:hAnsi="Times New Roman" w:cs="Times New Roman"/>
                <w:sz w:val="32"/>
                <w:szCs w:val="30"/>
              </w:rPr>
              <w:lastRenderedPageBreak/>
              <w:t xml:space="preserve">производится по формуле </w:t>
            </w:r>
            <w:hyperlink w:anchor="P415">
              <w:r w:rsidRPr="00793052">
                <w:rPr>
                  <w:rFonts w:ascii="Times New Roman" w:hAnsi="Times New Roman" w:cs="Times New Roman"/>
                  <w:sz w:val="32"/>
                  <w:szCs w:val="30"/>
                </w:rPr>
                <w:t>&lt;*&gt;</w:t>
              </w:r>
            </w:hyperlink>
          </w:p>
        </w:tc>
      </w:tr>
      <w:tr w:rsidR="00793052" w:rsidRPr="00793052">
        <w:tblPrEx>
          <w:tblBorders>
            <w:insideH w:val="none" w:sz="0" w:space="0" w:color="auto"/>
            <w:insideV w:val="none" w:sz="0" w:space="0" w:color="auto"/>
          </w:tblBorders>
        </w:tblPrEx>
        <w:tc>
          <w:tcPr>
            <w:tcW w:w="498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lastRenderedPageBreak/>
              <w:t>10. Наличие сертифицированной системы менеджмента качества</w:t>
            </w:r>
          </w:p>
        </w:tc>
        <w:tc>
          <w:tcPr>
            <w:tcW w:w="409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за предоставление сертификата (копии) плюс 10 баллов</w:t>
            </w:r>
          </w:p>
        </w:tc>
      </w:tr>
      <w:tr w:rsidR="00793052" w:rsidRPr="00793052">
        <w:tblPrEx>
          <w:tblBorders>
            <w:insideH w:val="none" w:sz="0" w:space="0" w:color="auto"/>
            <w:insideV w:val="none" w:sz="0" w:space="0" w:color="auto"/>
          </w:tblBorders>
        </w:tblPrEx>
        <w:tc>
          <w:tcPr>
            <w:tcW w:w="4980"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11. Опыт в выполнении работ, сопоставимых по виду и объему (не менее 60 процентов от объема работ в лоте)</w:t>
            </w:r>
          </w:p>
        </w:tc>
        <w:tc>
          <w:tcPr>
            <w:tcW w:w="4095" w:type="dxa"/>
            <w:tcBorders>
              <w:top w:val="nil"/>
              <w:left w:val="nil"/>
              <w:bottom w:val="nil"/>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при выполнении аналогичных работ (по одному году из последних трех лет):</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91 процент и более от объема работ в лоте - до 20 баллов</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81 - 90 процентов от объема работ в лоте - до 15 баллов</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71 - 80 процентов от объема работ в лоте - до 10 баллов</w:t>
            </w:r>
          </w:p>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60 - 70 процентов от объема работ в лоте - до 5 баллов</w:t>
            </w:r>
          </w:p>
        </w:tc>
      </w:tr>
      <w:tr w:rsidR="00793052" w:rsidRPr="00793052">
        <w:tblPrEx>
          <w:tblBorders>
            <w:insideH w:val="none" w:sz="0" w:space="0" w:color="auto"/>
            <w:insideV w:val="none" w:sz="0" w:space="0" w:color="auto"/>
          </w:tblBorders>
        </w:tblPrEx>
        <w:tc>
          <w:tcPr>
            <w:tcW w:w="9075" w:type="dxa"/>
            <w:gridSpan w:val="2"/>
            <w:tcBorders>
              <w:top w:val="nil"/>
              <w:left w:val="nil"/>
              <w:bottom w:val="nil"/>
              <w:right w:val="nil"/>
            </w:tcBorders>
          </w:tcPr>
          <w:p w:rsidR="00793052" w:rsidRPr="00793052" w:rsidRDefault="00793052" w:rsidP="00793052">
            <w:pPr>
              <w:pStyle w:val="ConsPlusNormal"/>
              <w:jc w:val="center"/>
              <w:outlineLvl w:val="2"/>
              <w:rPr>
                <w:rFonts w:ascii="Times New Roman" w:hAnsi="Times New Roman" w:cs="Times New Roman"/>
                <w:sz w:val="32"/>
                <w:szCs w:val="30"/>
              </w:rPr>
            </w:pPr>
            <w:r w:rsidRPr="00793052">
              <w:rPr>
                <w:rFonts w:ascii="Times New Roman" w:hAnsi="Times New Roman" w:cs="Times New Roman"/>
                <w:sz w:val="32"/>
                <w:szCs w:val="30"/>
              </w:rPr>
              <w:t>Организация работы и содержание вахтеров (консьержей) в многоквартирном жилом доме, аренда и (или) замена напольных грязезащитных ковровых покрытий</w:t>
            </w:r>
          </w:p>
        </w:tc>
      </w:tr>
      <w:tr w:rsidR="00793052" w:rsidRPr="00793052">
        <w:tblPrEx>
          <w:tblBorders>
            <w:insideH w:val="none" w:sz="0" w:space="0" w:color="auto"/>
            <w:insideV w:val="none" w:sz="0" w:space="0" w:color="auto"/>
          </w:tblBorders>
        </w:tblPrEx>
        <w:tc>
          <w:tcPr>
            <w:tcW w:w="4980" w:type="dxa"/>
            <w:tcBorders>
              <w:top w:val="nil"/>
              <w:left w:val="nil"/>
              <w:bottom w:val="single" w:sz="4" w:space="0" w:color="auto"/>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12. Цена предложения, рублей</w:t>
            </w:r>
          </w:p>
        </w:tc>
        <w:tc>
          <w:tcPr>
            <w:tcW w:w="4095" w:type="dxa"/>
            <w:tcBorders>
              <w:top w:val="nil"/>
              <w:left w:val="nil"/>
              <w:bottom w:val="single" w:sz="4" w:space="0" w:color="auto"/>
              <w:right w:val="nil"/>
            </w:tcBorders>
          </w:tcPr>
          <w:p w:rsidR="00793052" w:rsidRPr="00793052" w:rsidRDefault="00793052" w:rsidP="00793052">
            <w:pPr>
              <w:pStyle w:val="ConsPlusNormal"/>
              <w:rPr>
                <w:rFonts w:ascii="Times New Roman" w:hAnsi="Times New Roman" w:cs="Times New Roman"/>
                <w:sz w:val="32"/>
                <w:szCs w:val="30"/>
              </w:rPr>
            </w:pPr>
            <w:r w:rsidRPr="00793052">
              <w:rPr>
                <w:rFonts w:ascii="Times New Roman" w:hAnsi="Times New Roman" w:cs="Times New Roman"/>
                <w:sz w:val="32"/>
                <w:szCs w:val="30"/>
              </w:rPr>
              <w:t xml:space="preserve">предложение с наименьшей ценой оценивается в 100 баллов, балльная оценка предложений других участников конкурса производится по формуле </w:t>
            </w:r>
            <w:hyperlink w:anchor="P415">
              <w:r w:rsidRPr="00793052">
                <w:rPr>
                  <w:rFonts w:ascii="Times New Roman" w:hAnsi="Times New Roman" w:cs="Times New Roman"/>
                  <w:sz w:val="32"/>
                  <w:szCs w:val="30"/>
                </w:rPr>
                <w:t>&lt;*&gt;</w:t>
              </w:r>
            </w:hyperlink>
          </w:p>
        </w:tc>
      </w:tr>
    </w:tbl>
    <w:p w:rsidR="00793052" w:rsidRPr="00793052" w:rsidRDefault="00793052" w:rsidP="00793052">
      <w:pPr>
        <w:pStyle w:val="ConsPlusNormal"/>
        <w:ind w:firstLine="540"/>
        <w:jc w:val="both"/>
        <w:rPr>
          <w:rFonts w:ascii="Times New Roman" w:hAnsi="Times New Roman" w:cs="Times New Roman"/>
          <w:sz w:val="32"/>
          <w:szCs w:val="30"/>
        </w:rPr>
      </w:pP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w:t>
      </w:r>
    </w:p>
    <w:p w:rsidR="00793052" w:rsidRPr="00793052" w:rsidRDefault="00793052" w:rsidP="00793052">
      <w:pPr>
        <w:pStyle w:val="ConsPlusNormal"/>
        <w:ind w:firstLine="540"/>
        <w:jc w:val="both"/>
        <w:rPr>
          <w:rFonts w:ascii="Times New Roman" w:hAnsi="Times New Roman" w:cs="Times New Roman"/>
          <w:sz w:val="32"/>
          <w:szCs w:val="30"/>
        </w:rPr>
      </w:pPr>
      <w:bookmarkStart w:id="11" w:name="P415"/>
      <w:bookmarkEnd w:id="11"/>
      <w:r w:rsidRPr="00793052">
        <w:rPr>
          <w:rFonts w:ascii="Times New Roman" w:hAnsi="Times New Roman" w:cs="Times New Roman"/>
          <w:sz w:val="32"/>
          <w:szCs w:val="30"/>
        </w:rPr>
        <w:t>&lt;*&gt; Формула балльной оценки предложений других участников конкурса:</w:t>
      </w:r>
    </w:p>
    <w:p w:rsidR="00793052" w:rsidRPr="00793052" w:rsidRDefault="00793052" w:rsidP="00793052">
      <w:pPr>
        <w:pStyle w:val="ConsPlusNormal"/>
        <w:ind w:firstLine="540"/>
        <w:jc w:val="both"/>
        <w:rPr>
          <w:rFonts w:ascii="Times New Roman" w:hAnsi="Times New Roman" w:cs="Times New Roman"/>
          <w:sz w:val="32"/>
          <w:szCs w:val="30"/>
        </w:rPr>
      </w:pPr>
    </w:p>
    <w:p w:rsidR="00793052" w:rsidRPr="00793052" w:rsidRDefault="00793052" w:rsidP="00793052">
      <w:pPr>
        <w:pStyle w:val="ConsPlusNormal"/>
        <w:jc w:val="center"/>
        <w:rPr>
          <w:rFonts w:ascii="Times New Roman" w:hAnsi="Times New Roman" w:cs="Times New Roman"/>
          <w:sz w:val="32"/>
          <w:szCs w:val="30"/>
        </w:rPr>
      </w:pPr>
      <w:proofErr w:type="spellStart"/>
      <w:r w:rsidRPr="00793052">
        <w:rPr>
          <w:rFonts w:ascii="Times New Roman" w:hAnsi="Times New Roman" w:cs="Times New Roman"/>
          <w:sz w:val="32"/>
          <w:szCs w:val="30"/>
        </w:rPr>
        <w:t>Бi</w:t>
      </w:r>
      <w:proofErr w:type="spellEnd"/>
      <w:r w:rsidRPr="00793052">
        <w:rPr>
          <w:rFonts w:ascii="Times New Roman" w:hAnsi="Times New Roman" w:cs="Times New Roman"/>
          <w:sz w:val="32"/>
          <w:szCs w:val="30"/>
        </w:rPr>
        <w:t xml:space="preserve"> = </w:t>
      </w:r>
      <w:proofErr w:type="spellStart"/>
      <w:r w:rsidRPr="00793052">
        <w:rPr>
          <w:rFonts w:ascii="Times New Roman" w:hAnsi="Times New Roman" w:cs="Times New Roman"/>
          <w:sz w:val="32"/>
          <w:szCs w:val="30"/>
        </w:rPr>
        <w:t>Цmin</w:t>
      </w:r>
      <w:proofErr w:type="spellEnd"/>
      <w:r w:rsidRPr="00793052">
        <w:rPr>
          <w:rFonts w:ascii="Times New Roman" w:hAnsi="Times New Roman" w:cs="Times New Roman"/>
          <w:sz w:val="32"/>
          <w:szCs w:val="30"/>
        </w:rPr>
        <w:t xml:space="preserve"> / </w:t>
      </w:r>
      <w:proofErr w:type="spellStart"/>
      <w:r w:rsidRPr="00793052">
        <w:rPr>
          <w:rFonts w:ascii="Times New Roman" w:hAnsi="Times New Roman" w:cs="Times New Roman"/>
          <w:sz w:val="32"/>
          <w:szCs w:val="30"/>
        </w:rPr>
        <w:t>Цi</w:t>
      </w:r>
      <w:proofErr w:type="spellEnd"/>
      <w:r w:rsidRPr="00793052">
        <w:rPr>
          <w:rFonts w:ascii="Times New Roman" w:hAnsi="Times New Roman" w:cs="Times New Roman"/>
          <w:sz w:val="32"/>
          <w:szCs w:val="30"/>
        </w:rPr>
        <w:t xml:space="preserve"> x Б,</w:t>
      </w:r>
    </w:p>
    <w:p w:rsidR="00793052" w:rsidRPr="00793052" w:rsidRDefault="00793052" w:rsidP="00793052">
      <w:pPr>
        <w:pStyle w:val="ConsPlusNormal"/>
        <w:ind w:firstLine="540"/>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где </w:t>
      </w:r>
      <w:proofErr w:type="spellStart"/>
      <w:r w:rsidRPr="00793052">
        <w:rPr>
          <w:rFonts w:ascii="Times New Roman" w:hAnsi="Times New Roman" w:cs="Times New Roman"/>
          <w:sz w:val="32"/>
          <w:szCs w:val="30"/>
        </w:rPr>
        <w:t>Бi</w:t>
      </w:r>
      <w:proofErr w:type="spellEnd"/>
      <w:r w:rsidRPr="00793052">
        <w:rPr>
          <w:rFonts w:ascii="Times New Roman" w:hAnsi="Times New Roman" w:cs="Times New Roman"/>
          <w:sz w:val="32"/>
          <w:szCs w:val="30"/>
        </w:rPr>
        <w:t xml:space="preserve"> - балльная оценка предложения оцениваемого участника </w:t>
      </w:r>
      <w:r w:rsidRPr="00793052">
        <w:rPr>
          <w:rFonts w:ascii="Times New Roman" w:hAnsi="Times New Roman" w:cs="Times New Roman"/>
          <w:sz w:val="32"/>
          <w:szCs w:val="30"/>
        </w:rPr>
        <w:lastRenderedPageBreak/>
        <w:t>конкурса;</w:t>
      </w:r>
    </w:p>
    <w:p w:rsidR="00793052" w:rsidRPr="00793052" w:rsidRDefault="00793052" w:rsidP="00793052">
      <w:pPr>
        <w:pStyle w:val="ConsPlusNormal"/>
        <w:ind w:firstLine="540"/>
        <w:jc w:val="both"/>
        <w:rPr>
          <w:rFonts w:ascii="Times New Roman" w:hAnsi="Times New Roman" w:cs="Times New Roman"/>
          <w:sz w:val="32"/>
          <w:szCs w:val="30"/>
        </w:rPr>
      </w:pPr>
      <w:proofErr w:type="spellStart"/>
      <w:r w:rsidRPr="00793052">
        <w:rPr>
          <w:rFonts w:ascii="Times New Roman" w:hAnsi="Times New Roman" w:cs="Times New Roman"/>
          <w:sz w:val="32"/>
          <w:szCs w:val="30"/>
        </w:rPr>
        <w:t>Цmin</w:t>
      </w:r>
      <w:proofErr w:type="spellEnd"/>
      <w:r w:rsidRPr="00793052">
        <w:rPr>
          <w:rFonts w:ascii="Times New Roman" w:hAnsi="Times New Roman" w:cs="Times New Roman"/>
          <w:sz w:val="32"/>
          <w:szCs w:val="30"/>
        </w:rPr>
        <w:t xml:space="preserve"> - минимальная цена, предложенная участниками конкурса;</w:t>
      </w:r>
    </w:p>
    <w:p w:rsidR="00793052" w:rsidRPr="00793052" w:rsidRDefault="00793052" w:rsidP="00793052">
      <w:pPr>
        <w:pStyle w:val="ConsPlusNormal"/>
        <w:ind w:firstLine="540"/>
        <w:jc w:val="both"/>
        <w:rPr>
          <w:rFonts w:ascii="Times New Roman" w:hAnsi="Times New Roman" w:cs="Times New Roman"/>
          <w:sz w:val="32"/>
          <w:szCs w:val="30"/>
        </w:rPr>
      </w:pPr>
      <w:proofErr w:type="spellStart"/>
      <w:r w:rsidRPr="00793052">
        <w:rPr>
          <w:rFonts w:ascii="Times New Roman" w:hAnsi="Times New Roman" w:cs="Times New Roman"/>
          <w:sz w:val="32"/>
          <w:szCs w:val="30"/>
        </w:rPr>
        <w:t>Цi</w:t>
      </w:r>
      <w:proofErr w:type="spellEnd"/>
      <w:r w:rsidRPr="00793052">
        <w:rPr>
          <w:rFonts w:ascii="Times New Roman" w:hAnsi="Times New Roman" w:cs="Times New Roman"/>
          <w:sz w:val="32"/>
          <w:szCs w:val="30"/>
        </w:rPr>
        <w:t xml:space="preserve"> - цена предложения оцениваемого участника конкурса;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Б - количество баллов, присваиваемых предложению с наименьшей ценой.</w:t>
      </w:r>
    </w:p>
    <w:p w:rsidR="00793052" w:rsidRPr="00793052" w:rsidRDefault="00793052" w:rsidP="00793052">
      <w:pPr>
        <w:pStyle w:val="ConsPlusNormal"/>
        <w:rPr>
          <w:rFonts w:ascii="Times New Roman" w:hAnsi="Times New Roman" w:cs="Times New Roman"/>
          <w:sz w:val="32"/>
          <w:szCs w:val="30"/>
        </w:rPr>
      </w:pPr>
    </w:p>
    <w:p w:rsidR="00793052" w:rsidRPr="00793052" w:rsidRDefault="00793052" w:rsidP="00793052">
      <w:pPr>
        <w:pStyle w:val="ConsPlusNormal"/>
        <w:rPr>
          <w:rFonts w:ascii="Times New Roman" w:hAnsi="Times New Roman" w:cs="Times New Roman"/>
          <w:sz w:val="32"/>
          <w:szCs w:val="30"/>
        </w:rPr>
      </w:pPr>
    </w:p>
    <w:p w:rsidR="00793052" w:rsidRPr="00793052" w:rsidRDefault="00793052" w:rsidP="00793052">
      <w:pPr>
        <w:pStyle w:val="ConsPlusNormal"/>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nformat"/>
        <w:jc w:val="both"/>
        <w:rPr>
          <w:rFonts w:ascii="Times New Roman" w:hAnsi="Times New Roman" w:cs="Times New Roman"/>
          <w:sz w:val="32"/>
          <w:szCs w:val="30"/>
        </w:rPr>
      </w:pPr>
      <w:r w:rsidRPr="00793052">
        <w:rPr>
          <w:rFonts w:ascii="Times New Roman" w:hAnsi="Times New Roman" w:cs="Times New Roman"/>
          <w:sz w:val="32"/>
          <w:szCs w:val="30"/>
        </w:rPr>
        <w:t xml:space="preserve">                                                        УТВЕРЖДЕНО</w:t>
      </w:r>
    </w:p>
    <w:p w:rsidR="00793052" w:rsidRPr="00793052" w:rsidRDefault="00793052" w:rsidP="00793052">
      <w:pPr>
        <w:pStyle w:val="ConsPlusNonformat"/>
        <w:jc w:val="both"/>
        <w:rPr>
          <w:rFonts w:ascii="Times New Roman" w:hAnsi="Times New Roman" w:cs="Times New Roman"/>
          <w:sz w:val="32"/>
          <w:szCs w:val="30"/>
        </w:rPr>
      </w:pPr>
      <w:r w:rsidRPr="00793052">
        <w:rPr>
          <w:rFonts w:ascii="Times New Roman" w:hAnsi="Times New Roman" w:cs="Times New Roman"/>
          <w:sz w:val="32"/>
          <w:szCs w:val="30"/>
        </w:rPr>
        <w:t xml:space="preserve">                                                        Постановление</w:t>
      </w:r>
    </w:p>
    <w:p w:rsidR="00793052" w:rsidRPr="00793052" w:rsidRDefault="00793052" w:rsidP="00793052">
      <w:pPr>
        <w:pStyle w:val="ConsPlusNonformat"/>
        <w:jc w:val="both"/>
        <w:rPr>
          <w:rFonts w:ascii="Times New Roman" w:hAnsi="Times New Roman" w:cs="Times New Roman"/>
          <w:sz w:val="32"/>
          <w:szCs w:val="30"/>
        </w:rPr>
      </w:pPr>
      <w:r w:rsidRPr="00793052">
        <w:rPr>
          <w:rFonts w:ascii="Times New Roman" w:hAnsi="Times New Roman" w:cs="Times New Roman"/>
          <w:sz w:val="32"/>
          <w:szCs w:val="30"/>
        </w:rPr>
        <w:t xml:space="preserve">                                                        Совета Министров</w:t>
      </w:r>
    </w:p>
    <w:p w:rsidR="00793052" w:rsidRPr="00793052" w:rsidRDefault="00793052" w:rsidP="00793052">
      <w:pPr>
        <w:pStyle w:val="ConsPlusNonformat"/>
        <w:jc w:val="both"/>
        <w:rPr>
          <w:rFonts w:ascii="Times New Roman" w:hAnsi="Times New Roman" w:cs="Times New Roman"/>
          <w:sz w:val="32"/>
          <w:szCs w:val="30"/>
        </w:rPr>
      </w:pPr>
      <w:r w:rsidRPr="00793052">
        <w:rPr>
          <w:rFonts w:ascii="Times New Roman" w:hAnsi="Times New Roman" w:cs="Times New Roman"/>
          <w:sz w:val="32"/>
          <w:szCs w:val="30"/>
        </w:rPr>
        <w:t xml:space="preserve">                                                        Республики Беларусь</w:t>
      </w:r>
    </w:p>
    <w:p w:rsidR="00793052" w:rsidRPr="00793052" w:rsidRDefault="00793052" w:rsidP="00793052">
      <w:pPr>
        <w:pStyle w:val="ConsPlusNonformat"/>
        <w:jc w:val="both"/>
        <w:rPr>
          <w:rFonts w:ascii="Times New Roman" w:hAnsi="Times New Roman" w:cs="Times New Roman"/>
          <w:sz w:val="32"/>
          <w:szCs w:val="30"/>
        </w:rPr>
      </w:pPr>
      <w:r w:rsidRPr="00793052">
        <w:rPr>
          <w:rFonts w:ascii="Times New Roman" w:hAnsi="Times New Roman" w:cs="Times New Roman"/>
          <w:sz w:val="32"/>
          <w:szCs w:val="30"/>
        </w:rPr>
        <w:t xml:space="preserve">                                                        02.12.2019 N 826</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Title"/>
        <w:jc w:val="center"/>
        <w:rPr>
          <w:rFonts w:ascii="Times New Roman" w:hAnsi="Times New Roman" w:cs="Times New Roman"/>
          <w:sz w:val="32"/>
          <w:szCs w:val="30"/>
        </w:rPr>
      </w:pPr>
      <w:bookmarkStart w:id="12" w:name="P434"/>
      <w:bookmarkEnd w:id="12"/>
      <w:r w:rsidRPr="00793052">
        <w:rPr>
          <w:rFonts w:ascii="Times New Roman" w:hAnsi="Times New Roman" w:cs="Times New Roman"/>
          <w:sz w:val="32"/>
          <w:szCs w:val="30"/>
        </w:rPr>
        <w:t>ПОЛОЖЕНИЕ</w:t>
      </w:r>
    </w:p>
    <w:p w:rsidR="00793052" w:rsidRPr="00793052" w:rsidRDefault="00793052" w:rsidP="00793052">
      <w:pPr>
        <w:pStyle w:val="ConsPlusTitle"/>
        <w:jc w:val="center"/>
        <w:rPr>
          <w:rFonts w:ascii="Times New Roman" w:hAnsi="Times New Roman" w:cs="Times New Roman"/>
          <w:sz w:val="32"/>
          <w:szCs w:val="30"/>
        </w:rPr>
      </w:pPr>
      <w:r w:rsidRPr="00793052">
        <w:rPr>
          <w:rFonts w:ascii="Times New Roman" w:hAnsi="Times New Roman" w:cs="Times New Roman"/>
          <w:sz w:val="32"/>
          <w:szCs w:val="30"/>
        </w:rPr>
        <w:t>О ПОРЯДКЕ ФИНАНСИРОВАНИЯ РАСХОДОВ ГОСУДАРСТВЕННЫХ ЗАКАЗЧИКОВ В СФЕРЕ ЖИЛИЩНО-КОММУНАЛЬНОГО ХОЗЯЙСТВА, ИХ ОСНОВНЫХ ПРАВАХ И ОБЯЗАННОСТЯХ</w:t>
      </w:r>
    </w:p>
    <w:p w:rsidR="00793052" w:rsidRPr="00793052" w:rsidRDefault="00793052" w:rsidP="00793052">
      <w:pPr>
        <w:pStyle w:val="ConsPlusNormal"/>
        <w:rPr>
          <w:rFonts w:ascii="Times New Roman" w:hAnsi="Times New Roman" w:cs="Times New Roman"/>
          <w:sz w:val="32"/>
          <w:szCs w:val="3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793052" w:rsidRPr="0079305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3052" w:rsidRPr="00793052" w:rsidRDefault="00793052" w:rsidP="00793052">
            <w:pPr>
              <w:pStyle w:val="ConsPlusNormal"/>
              <w:rPr>
                <w:rFonts w:ascii="Times New Roman" w:hAnsi="Times New Roman" w:cs="Times New Roman"/>
                <w:sz w:val="32"/>
                <w:szCs w:val="30"/>
              </w:rPr>
            </w:pPr>
          </w:p>
        </w:tc>
        <w:tc>
          <w:tcPr>
            <w:tcW w:w="113" w:type="dxa"/>
            <w:tcBorders>
              <w:top w:val="nil"/>
              <w:left w:val="nil"/>
              <w:bottom w:val="nil"/>
              <w:right w:val="nil"/>
            </w:tcBorders>
            <w:shd w:val="clear" w:color="auto" w:fill="F4F3F8"/>
            <w:tcMar>
              <w:top w:w="0" w:type="dxa"/>
              <w:left w:w="0" w:type="dxa"/>
              <w:bottom w:w="0" w:type="dxa"/>
              <w:right w:w="0" w:type="dxa"/>
            </w:tcMar>
          </w:tcPr>
          <w:p w:rsidR="00793052" w:rsidRPr="00793052" w:rsidRDefault="00793052" w:rsidP="00793052">
            <w:pPr>
              <w:pStyle w:val="ConsPlusNormal"/>
              <w:rPr>
                <w:rFonts w:ascii="Times New Roman" w:hAnsi="Times New Roman" w:cs="Times New Roman"/>
                <w:sz w:val="32"/>
                <w:szCs w:val="30"/>
              </w:rPr>
            </w:pPr>
          </w:p>
        </w:tc>
        <w:tc>
          <w:tcPr>
            <w:tcW w:w="0" w:type="auto"/>
            <w:tcBorders>
              <w:top w:val="nil"/>
              <w:left w:val="nil"/>
              <w:bottom w:val="nil"/>
              <w:right w:val="nil"/>
            </w:tcBorders>
            <w:shd w:val="clear" w:color="auto" w:fill="F4F3F8"/>
            <w:tcMar>
              <w:top w:w="113" w:type="dxa"/>
              <w:left w:w="0" w:type="dxa"/>
              <w:bottom w:w="113" w:type="dxa"/>
              <w:right w:w="0" w:type="dxa"/>
            </w:tcMar>
          </w:tcPr>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sz w:val="32"/>
                <w:szCs w:val="30"/>
              </w:rPr>
              <w:t xml:space="preserve">(в ред. постановлений Совмина от 02.12.2019 </w:t>
            </w:r>
            <w:hyperlink r:id="rId43">
              <w:r w:rsidRPr="00793052">
                <w:rPr>
                  <w:rFonts w:ascii="Times New Roman" w:hAnsi="Times New Roman" w:cs="Times New Roman"/>
                  <w:sz w:val="32"/>
                  <w:szCs w:val="30"/>
                </w:rPr>
                <w:t>N 826</w:t>
              </w:r>
            </w:hyperlink>
            <w:r w:rsidRPr="00793052">
              <w:rPr>
                <w:rFonts w:ascii="Times New Roman" w:hAnsi="Times New Roman" w:cs="Times New Roman"/>
                <w:sz w:val="32"/>
                <w:szCs w:val="30"/>
              </w:rPr>
              <w:t>,</w:t>
            </w: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sz w:val="32"/>
                <w:szCs w:val="30"/>
              </w:rPr>
              <w:t xml:space="preserve">от 16.11.2020 </w:t>
            </w:r>
            <w:hyperlink r:id="rId44">
              <w:r w:rsidRPr="00793052">
                <w:rPr>
                  <w:rFonts w:ascii="Times New Roman" w:hAnsi="Times New Roman" w:cs="Times New Roman"/>
                  <w:sz w:val="32"/>
                  <w:szCs w:val="30"/>
                </w:rPr>
                <w:t>N 654</w:t>
              </w:r>
            </w:hyperlink>
            <w:r w:rsidRPr="00793052">
              <w:rPr>
                <w:rFonts w:ascii="Times New Roman" w:hAnsi="Times New Roman" w:cs="Times New Roman"/>
                <w:sz w:val="32"/>
                <w:szCs w:val="30"/>
              </w:rPr>
              <w:t xml:space="preserve">, от 23.04.2024 </w:t>
            </w:r>
            <w:hyperlink r:id="rId45">
              <w:r w:rsidRPr="00793052">
                <w:rPr>
                  <w:rFonts w:ascii="Times New Roman" w:hAnsi="Times New Roman" w:cs="Times New Roman"/>
                  <w:sz w:val="32"/>
                  <w:szCs w:val="30"/>
                </w:rPr>
                <w:t>N 310</w:t>
              </w:r>
            </w:hyperlink>
            <w:r w:rsidRPr="00793052">
              <w:rPr>
                <w:rFonts w:ascii="Times New Roman" w:hAnsi="Times New Roman" w:cs="Times New Roman"/>
                <w:sz w:val="32"/>
                <w:szCs w:val="3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93052" w:rsidRPr="00793052" w:rsidRDefault="00793052" w:rsidP="00793052">
            <w:pPr>
              <w:pStyle w:val="ConsPlusNormal"/>
              <w:rPr>
                <w:rFonts w:ascii="Times New Roman" w:hAnsi="Times New Roman" w:cs="Times New Roman"/>
                <w:sz w:val="32"/>
                <w:szCs w:val="30"/>
              </w:rPr>
            </w:pPr>
          </w:p>
        </w:tc>
      </w:tr>
    </w:tbl>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center"/>
        <w:outlineLvl w:val="1"/>
        <w:rPr>
          <w:rFonts w:ascii="Times New Roman" w:hAnsi="Times New Roman" w:cs="Times New Roman"/>
          <w:sz w:val="32"/>
          <w:szCs w:val="30"/>
        </w:rPr>
      </w:pPr>
      <w:r w:rsidRPr="00793052">
        <w:rPr>
          <w:rFonts w:ascii="Times New Roman" w:hAnsi="Times New Roman" w:cs="Times New Roman"/>
          <w:b/>
          <w:sz w:val="32"/>
          <w:szCs w:val="30"/>
        </w:rPr>
        <w:t>ГЛАВА 1</w:t>
      </w: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b/>
          <w:sz w:val="32"/>
          <w:szCs w:val="30"/>
        </w:rPr>
        <w:t>ОБЩИЕ ПОЛОЖЕНИЯ</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1. Настоящим Положением определяются порядок финансирования расходов государственных заказчиков в сфере жилищно-коммунального хозяйства (далее - государственный заказчик), их основные права и обязанности.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2. Для целей настоящего Положения применяются следующие термины и их определения: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государственный заказчик - юридическое лицо, создаваемое по решению облисполкома или Минского горисполкома в целях организации работ по обеспечению потребителей жилищно-коммунальных услуг основными и дополнительными жилищно-</w:t>
      </w:r>
      <w:r w:rsidRPr="00793052">
        <w:rPr>
          <w:rFonts w:ascii="Times New Roman" w:hAnsi="Times New Roman" w:cs="Times New Roman"/>
          <w:sz w:val="32"/>
          <w:szCs w:val="30"/>
        </w:rPr>
        <w:lastRenderedPageBreak/>
        <w:t>коммунальными услугами на основании договоров, за исключением услуг водоснабжения, водоотведения (канализации), газо-, электроснабжения, определения исполнителей по содержанию (эксплуатации) объектов внешнего благоустройства, расположенных в пределах административно-территориальных единиц, и для осуществления иных функций, определенных законодательством;</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объекты внешнего благоустройства населенных пунктов - озелененные территории и объекты озеленения, улицы населенных пунктов, малые архитектурные формы, планировочные и объемные элементы благоустройства, игровые и спортивные площадки, а также иные объекты, предназначенные для создания комфортных (эстетических) условий в среде обитания человека, расположенные на территории населенных пунктов.</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46">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абзац исключен. - </w:t>
      </w:r>
      <w:hyperlink r:id="rId47">
        <w:r w:rsidRPr="00793052">
          <w:rPr>
            <w:rFonts w:ascii="Times New Roman" w:hAnsi="Times New Roman" w:cs="Times New Roman"/>
            <w:sz w:val="32"/>
            <w:szCs w:val="30"/>
          </w:rPr>
          <w:t>Постановление</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Иные термины, применяемые в настоящем Положении, используются в значениях, определенных Жилищным </w:t>
      </w:r>
      <w:hyperlink r:id="rId48">
        <w:r w:rsidRPr="00793052">
          <w:rPr>
            <w:rFonts w:ascii="Times New Roman" w:hAnsi="Times New Roman" w:cs="Times New Roman"/>
            <w:sz w:val="32"/>
            <w:szCs w:val="30"/>
          </w:rPr>
          <w:t>кодексом</w:t>
        </w:r>
      </w:hyperlink>
      <w:r w:rsidRPr="00793052">
        <w:rPr>
          <w:rFonts w:ascii="Times New Roman" w:hAnsi="Times New Roman" w:cs="Times New Roman"/>
          <w:sz w:val="32"/>
          <w:szCs w:val="30"/>
        </w:rPr>
        <w:t xml:space="preserve"> Республики Беларусь, </w:t>
      </w:r>
      <w:hyperlink r:id="rId49">
        <w:r w:rsidRPr="00793052">
          <w:rPr>
            <w:rFonts w:ascii="Times New Roman" w:hAnsi="Times New Roman" w:cs="Times New Roman"/>
            <w:sz w:val="32"/>
            <w:szCs w:val="30"/>
          </w:rPr>
          <w:t>Законом</w:t>
        </w:r>
      </w:hyperlink>
      <w:r w:rsidRPr="00793052">
        <w:rPr>
          <w:rFonts w:ascii="Times New Roman" w:hAnsi="Times New Roman" w:cs="Times New Roman"/>
          <w:sz w:val="32"/>
          <w:szCs w:val="30"/>
        </w:rPr>
        <w:t xml:space="preserve"> Республики Беларусь от 16 июля 2008 г. N 405-З "О защите прав потребителей жилищно-коммунальных услуг".</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50">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center"/>
        <w:outlineLvl w:val="1"/>
        <w:rPr>
          <w:rFonts w:ascii="Times New Roman" w:hAnsi="Times New Roman" w:cs="Times New Roman"/>
          <w:sz w:val="32"/>
          <w:szCs w:val="30"/>
        </w:rPr>
      </w:pPr>
      <w:r w:rsidRPr="00793052">
        <w:rPr>
          <w:rFonts w:ascii="Times New Roman" w:hAnsi="Times New Roman" w:cs="Times New Roman"/>
          <w:b/>
          <w:sz w:val="32"/>
          <w:szCs w:val="30"/>
        </w:rPr>
        <w:t>ГЛАВА 2</w:t>
      </w: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b/>
          <w:sz w:val="32"/>
          <w:szCs w:val="30"/>
        </w:rPr>
        <w:t>ПОРЯДОК ФИНАНСИРОВАНИЯ РАСХОДОВ ГОСУДАРСТВЕННЫХ ЗАКАЗЧИКОВ</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3. Финансирование расходов государственных заказчиков осуществляется за счет:</w:t>
      </w:r>
    </w:p>
    <w:p w:rsidR="00793052" w:rsidRPr="00793052" w:rsidRDefault="00793052" w:rsidP="00793052">
      <w:pPr>
        <w:pStyle w:val="ConsPlusNormal"/>
        <w:ind w:firstLine="540"/>
        <w:jc w:val="both"/>
        <w:rPr>
          <w:rFonts w:ascii="Times New Roman" w:hAnsi="Times New Roman" w:cs="Times New Roman"/>
          <w:sz w:val="32"/>
          <w:szCs w:val="30"/>
        </w:rPr>
      </w:pPr>
      <w:bookmarkStart w:id="13" w:name="P455"/>
      <w:bookmarkEnd w:id="13"/>
      <w:r w:rsidRPr="00793052">
        <w:rPr>
          <w:rFonts w:ascii="Times New Roman" w:hAnsi="Times New Roman" w:cs="Times New Roman"/>
          <w:sz w:val="32"/>
          <w:szCs w:val="30"/>
        </w:rPr>
        <w:t>средств, поступающих в качестве платы за услугу по управлению общим имуществом совместного домовладения;</w:t>
      </w:r>
    </w:p>
    <w:p w:rsidR="00793052" w:rsidRPr="00793052" w:rsidRDefault="00793052" w:rsidP="00793052">
      <w:pPr>
        <w:pStyle w:val="ConsPlusNormal"/>
        <w:ind w:firstLine="540"/>
        <w:jc w:val="both"/>
        <w:rPr>
          <w:rFonts w:ascii="Times New Roman" w:hAnsi="Times New Roman" w:cs="Times New Roman"/>
          <w:sz w:val="32"/>
          <w:szCs w:val="30"/>
        </w:rPr>
      </w:pPr>
      <w:bookmarkStart w:id="14" w:name="P456"/>
      <w:bookmarkEnd w:id="14"/>
      <w:r w:rsidRPr="00793052">
        <w:rPr>
          <w:rFonts w:ascii="Times New Roman" w:hAnsi="Times New Roman" w:cs="Times New Roman"/>
          <w:sz w:val="32"/>
          <w:szCs w:val="30"/>
        </w:rPr>
        <w:t>средств на проведение капитального и текущего ремонта жилых домов и объектов внешнего благоустройства, замену и модернизацию лифтов (в случае привлечения государственных заказчиков для выполнения функций заказчика указанных работ) - по нормам в порядке, определяемом Министерством архитектуры и строительства;</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51">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bookmarkStart w:id="15" w:name="P458"/>
      <w:bookmarkEnd w:id="15"/>
      <w:r w:rsidRPr="00793052">
        <w:rPr>
          <w:rFonts w:ascii="Times New Roman" w:hAnsi="Times New Roman" w:cs="Times New Roman"/>
          <w:sz w:val="32"/>
          <w:szCs w:val="30"/>
        </w:rPr>
        <w:t xml:space="preserve">средств местного бюджета на поддержание и восстановление санитарного и технического состояния придомовых территорий многоквартирных жилых домов, содержание (эксплуатацию) объектов </w:t>
      </w:r>
      <w:r w:rsidRPr="00793052">
        <w:rPr>
          <w:rFonts w:ascii="Times New Roman" w:hAnsi="Times New Roman" w:cs="Times New Roman"/>
          <w:sz w:val="32"/>
          <w:szCs w:val="30"/>
        </w:rPr>
        <w:lastRenderedPageBreak/>
        <w:t xml:space="preserve">внешнего благоустройства (за исключением работ, указанных в </w:t>
      </w:r>
      <w:hyperlink w:anchor="P456">
        <w:r w:rsidRPr="00793052">
          <w:rPr>
            <w:rFonts w:ascii="Times New Roman" w:hAnsi="Times New Roman" w:cs="Times New Roman"/>
            <w:sz w:val="32"/>
            <w:szCs w:val="30"/>
          </w:rPr>
          <w:t>абзаце третьем</w:t>
        </w:r>
      </w:hyperlink>
      <w:r w:rsidRPr="00793052">
        <w:rPr>
          <w:rFonts w:ascii="Times New Roman" w:hAnsi="Times New Roman" w:cs="Times New Roman"/>
          <w:sz w:val="32"/>
          <w:szCs w:val="30"/>
        </w:rPr>
        <w:t xml:space="preserve"> настоящего пункта) - в размере, необходимом для осуществления государственными заказчиками функций по обеспечению выполнения указанных работ, ежегодно определяемом местными исполнительными и распорядительными органами, но не более шести процентов от утвержденного годового плана финансирования на данные расходы (в среднем по административно-территориальной единице);</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52">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абзацы пятый - шестой утратили силу с 1 июня 2021 года. - </w:t>
      </w:r>
      <w:hyperlink r:id="rId53">
        <w:r w:rsidRPr="00793052">
          <w:rPr>
            <w:rFonts w:ascii="Times New Roman" w:hAnsi="Times New Roman" w:cs="Times New Roman"/>
            <w:sz w:val="32"/>
            <w:szCs w:val="30"/>
          </w:rPr>
          <w:t>Часть вторая пункта 5</w:t>
        </w:r>
      </w:hyperlink>
      <w:r w:rsidRPr="00793052">
        <w:rPr>
          <w:rFonts w:ascii="Times New Roman" w:hAnsi="Times New Roman" w:cs="Times New Roman"/>
          <w:sz w:val="32"/>
          <w:szCs w:val="30"/>
        </w:rPr>
        <w:t xml:space="preserve"> данного постановления;</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средств по договорам на организацию проведения собраний участников совместного домовладения в интересах </w:t>
      </w:r>
      <w:proofErr w:type="spellStart"/>
      <w:r w:rsidRPr="00793052">
        <w:rPr>
          <w:rFonts w:ascii="Times New Roman" w:hAnsi="Times New Roman" w:cs="Times New Roman"/>
          <w:sz w:val="32"/>
          <w:szCs w:val="30"/>
        </w:rPr>
        <w:t>рекламораспространителей</w:t>
      </w:r>
      <w:proofErr w:type="spellEnd"/>
      <w:r w:rsidRPr="00793052">
        <w:rPr>
          <w:rFonts w:ascii="Times New Roman" w:hAnsi="Times New Roman" w:cs="Times New Roman"/>
          <w:sz w:val="32"/>
          <w:szCs w:val="30"/>
        </w:rPr>
        <w:t>;</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(абзац введен </w:t>
      </w:r>
      <w:hyperlink r:id="rId54">
        <w:r w:rsidRPr="00793052">
          <w:rPr>
            <w:rFonts w:ascii="Times New Roman" w:hAnsi="Times New Roman" w:cs="Times New Roman"/>
            <w:sz w:val="32"/>
            <w:szCs w:val="30"/>
          </w:rPr>
          <w:t>постановлением</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иных источников в соответствии с законодательством.</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4. Финансирование расходов государственных заказчиков за счет средств, указанных в </w:t>
      </w:r>
      <w:hyperlink w:anchor="P456">
        <w:r w:rsidRPr="00793052">
          <w:rPr>
            <w:rFonts w:ascii="Times New Roman" w:hAnsi="Times New Roman" w:cs="Times New Roman"/>
            <w:sz w:val="32"/>
            <w:szCs w:val="30"/>
          </w:rPr>
          <w:t>абзацах третьем</w:t>
        </w:r>
      </w:hyperlink>
      <w:r w:rsidRPr="00793052">
        <w:rPr>
          <w:rFonts w:ascii="Times New Roman" w:hAnsi="Times New Roman" w:cs="Times New Roman"/>
          <w:sz w:val="32"/>
          <w:szCs w:val="30"/>
        </w:rPr>
        <w:t xml:space="preserve"> и </w:t>
      </w:r>
      <w:hyperlink w:anchor="P458">
        <w:r w:rsidRPr="00793052">
          <w:rPr>
            <w:rFonts w:ascii="Times New Roman" w:hAnsi="Times New Roman" w:cs="Times New Roman"/>
            <w:sz w:val="32"/>
            <w:szCs w:val="30"/>
          </w:rPr>
          <w:t>четвертом пункта 3</w:t>
        </w:r>
      </w:hyperlink>
      <w:r w:rsidRPr="00793052">
        <w:rPr>
          <w:rFonts w:ascii="Times New Roman" w:hAnsi="Times New Roman" w:cs="Times New Roman"/>
          <w:sz w:val="32"/>
          <w:szCs w:val="30"/>
        </w:rPr>
        <w:t xml:space="preserve"> настоящего Положения, производится из того же источника, что и финансирование оказываемых жилищно-коммунальных услуг (выполняемых работ), в случае финансирования за счет бюджетных средств - в пределах средств, предусмотренных в установленном порядке на эти цели в соответствующем финансовом году.</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5. Перечисление средств на финансирование расходов государственных заказчиков производится на текущий (расчетный) банковский счет государственного заказчика, предусмотренный для обеспечения его текущей деятельности (далее - расчетный счет), ежемесячно исходя из договорной стоимости </w:t>
      </w:r>
      <w:hyperlink w:anchor="P477">
        <w:r w:rsidRPr="00793052">
          <w:rPr>
            <w:rFonts w:ascii="Times New Roman" w:hAnsi="Times New Roman" w:cs="Times New Roman"/>
            <w:sz w:val="32"/>
            <w:szCs w:val="30"/>
          </w:rPr>
          <w:t>&lt;*&gt;</w:t>
        </w:r>
      </w:hyperlink>
      <w:r w:rsidRPr="00793052">
        <w:rPr>
          <w:rFonts w:ascii="Times New Roman" w:hAnsi="Times New Roman" w:cs="Times New Roman"/>
          <w:sz w:val="32"/>
          <w:szCs w:val="30"/>
        </w:rPr>
        <w:t xml:space="preserve"> оказанных исполнителем в предыдущем месяце жилищно-коммунальных услуг (выполненных работ), одновременно с оплатой исполнителю этих услуг (работ), за исключением средств местного бюджета, указанных в </w:t>
      </w:r>
      <w:hyperlink w:anchor="P458">
        <w:r w:rsidRPr="00793052">
          <w:rPr>
            <w:rFonts w:ascii="Times New Roman" w:hAnsi="Times New Roman" w:cs="Times New Roman"/>
            <w:sz w:val="32"/>
            <w:szCs w:val="30"/>
          </w:rPr>
          <w:t>абзаце четвертом пункта 3</w:t>
        </w:r>
      </w:hyperlink>
      <w:r w:rsidRPr="00793052">
        <w:rPr>
          <w:rFonts w:ascii="Times New Roman" w:hAnsi="Times New Roman" w:cs="Times New Roman"/>
          <w:sz w:val="32"/>
          <w:szCs w:val="30"/>
        </w:rPr>
        <w:t xml:space="preserve"> настоящего Положения.</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55">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В случае, если договорная стоимость определена на период более одного месяца, размер средств, указанных в </w:t>
      </w:r>
      <w:hyperlink w:anchor="P456">
        <w:r w:rsidRPr="00793052">
          <w:rPr>
            <w:rFonts w:ascii="Times New Roman" w:hAnsi="Times New Roman" w:cs="Times New Roman"/>
            <w:sz w:val="32"/>
            <w:szCs w:val="30"/>
          </w:rPr>
          <w:t>абзаце третьем пункта 3</w:t>
        </w:r>
      </w:hyperlink>
      <w:r w:rsidRPr="00793052">
        <w:rPr>
          <w:rFonts w:ascii="Times New Roman" w:hAnsi="Times New Roman" w:cs="Times New Roman"/>
          <w:sz w:val="32"/>
          <w:szCs w:val="30"/>
        </w:rPr>
        <w:t xml:space="preserve"> настоящего Положения, подлежащих ежемесячному перечислению на расчетный счет для целей финансирования расходов государственных заказчиков, определяется по формуле</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56">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16.11.2020 N 654)</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noProof/>
          <w:position w:val="-23"/>
          <w:sz w:val="32"/>
          <w:szCs w:val="30"/>
        </w:rPr>
        <w:drawing>
          <wp:inline distT="0" distB="0" distL="0" distR="0" wp14:anchorId="4A255C3D" wp14:editId="16506236">
            <wp:extent cx="1068705" cy="4368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068705" cy="436880"/>
                    </a:xfrm>
                    <a:prstGeom prst="rect">
                      <a:avLst/>
                    </a:prstGeom>
                    <a:noFill/>
                    <a:ln>
                      <a:noFill/>
                    </a:ln>
                  </pic:spPr>
                </pic:pic>
              </a:graphicData>
            </a:graphic>
          </wp:inline>
        </w:drawing>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где См - размер средств на финансирование расходов государственных заказчиков (в белорусских рублях), подлежащих перечислению на расчетный счет государственного заказчика в отчетном месяце;</w:t>
      </w:r>
    </w:p>
    <w:p w:rsidR="00793052" w:rsidRPr="00793052" w:rsidRDefault="00793052" w:rsidP="00793052">
      <w:pPr>
        <w:pStyle w:val="ConsPlusNormal"/>
        <w:ind w:firstLine="540"/>
        <w:jc w:val="both"/>
        <w:rPr>
          <w:rFonts w:ascii="Times New Roman" w:hAnsi="Times New Roman" w:cs="Times New Roman"/>
          <w:sz w:val="32"/>
          <w:szCs w:val="30"/>
        </w:rPr>
      </w:pPr>
      <w:proofErr w:type="spellStart"/>
      <w:r w:rsidRPr="00793052">
        <w:rPr>
          <w:rFonts w:ascii="Times New Roman" w:hAnsi="Times New Roman" w:cs="Times New Roman"/>
          <w:sz w:val="32"/>
          <w:szCs w:val="30"/>
        </w:rPr>
        <w:t>Сд</w:t>
      </w:r>
      <w:proofErr w:type="spellEnd"/>
      <w:r w:rsidRPr="00793052">
        <w:rPr>
          <w:rFonts w:ascii="Times New Roman" w:hAnsi="Times New Roman" w:cs="Times New Roman"/>
          <w:sz w:val="32"/>
          <w:szCs w:val="30"/>
        </w:rPr>
        <w:t xml:space="preserve"> - размер средств на финансирование расходов государственных заказчиков (в белорусских рублях), подлежащих перечислению на расчетный счет государственного заказчика исходя из договорной стоимости, предусмотренной к оплате в определенном договором или графиком оказания жилищно-коммунальных услуг (выполнения работ) периоде;</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Кд - период (в календарных днях), за который договором или графиком оказания жилищно-коммунальных услуг (выполнения работ) предусмотрена оплата;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Км - период (в календарных днях) в предыдущем месяце, в котором договором или графиком предусмотрено оказание жилищно-коммунальных услуг (выполнение работ) исполнителем.</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w:t>
      </w:r>
    </w:p>
    <w:p w:rsidR="00793052" w:rsidRPr="00793052" w:rsidRDefault="00793052" w:rsidP="00793052">
      <w:pPr>
        <w:pStyle w:val="ConsPlusNormal"/>
        <w:ind w:firstLine="540"/>
        <w:jc w:val="both"/>
        <w:rPr>
          <w:rFonts w:ascii="Times New Roman" w:hAnsi="Times New Roman" w:cs="Times New Roman"/>
          <w:sz w:val="32"/>
          <w:szCs w:val="30"/>
        </w:rPr>
      </w:pPr>
      <w:bookmarkStart w:id="16" w:name="P477"/>
      <w:bookmarkEnd w:id="16"/>
      <w:r w:rsidRPr="00793052">
        <w:rPr>
          <w:rFonts w:ascii="Times New Roman" w:hAnsi="Times New Roman" w:cs="Times New Roman"/>
          <w:sz w:val="32"/>
          <w:szCs w:val="30"/>
        </w:rPr>
        <w:t>&lt;*&gt; Для целей настоящего Положения под договорной стоимостью понимается стоимость работ, услуг, определенная в договоре на их выполнение (оказание).</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6. Окончательный расчет (перерасчет) размера подлежащих перечислению средств на финансирование расходов государственных заказчиков, указанных в </w:t>
      </w:r>
      <w:hyperlink w:anchor="P456">
        <w:r w:rsidRPr="00793052">
          <w:rPr>
            <w:rFonts w:ascii="Times New Roman" w:hAnsi="Times New Roman" w:cs="Times New Roman"/>
            <w:sz w:val="32"/>
            <w:szCs w:val="30"/>
          </w:rPr>
          <w:t>абзаце третьем пункта 3</w:t>
        </w:r>
      </w:hyperlink>
      <w:r w:rsidRPr="00793052">
        <w:rPr>
          <w:rFonts w:ascii="Times New Roman" w:hAnsi="Times New Roman" w:cs="Times New Roman"/>
          <w:sz w:val="32"/>
          <w:szCs w:val="30"/>
        </w:rPr>
        <w:t xml:space="preserve"> настоящего Положения, производится исходя из договорной стоимости оказания жилищно-коммунальных услуг (выполнения работ) в десятидневный срок после принятия объектов в эксплуатацию и (или) подтверждения оказанных жилищно-коммунальных услуг (выполненных работ).</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58">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16.11.2020 N 654)</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6-1. Перечисление средств местного бюджета, указанных в </w:t>
      </w:r>
      <w:hyperlink w:anchor="P458">
        <w:r w:rsidRPr="00793052">
          <w:rPr>
            <w:rFonts w:ascii="Times New Roman" w:hAnsi="Times New Roman" w:cs="Times New Roman"/>
            <w:sz w:val="32"/>
            <w:szCs w:val="30"/>
          </w:rPr>
          <w:t>абзаце четвертом пункта 3</w:t>
        </w:r>
      </w:hyperlink>
      <w:r w:rsidRPr="00793052">
        <w:rPr>
          <w:rFonts w:ascii="Times New Roman" w:hAnsi="Times New Roman" w:cs="Times New Roman"/>
          <w:sz w:val="32"/>
          <w:szCs w:val="30"/>
        </w:rPr>
        <w:t xml:space="preserve"> настоящего Положения, производится на расчетный счет государственного заказчика ежемесячно исходя из расчета 1/12 годовой суммы, утвержденной решением местных исполнительных и распорядительных органов для каждого государственного заказчика.</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(п. 6-1 введен </w:t>
      </w:r>
      <w:hyperlink r:id="rId59">
        <w:r w:rsidRPr="00793052">
          <w:rPr>
            <w:rFonts w:ascii="Times New Roman" w:hAnsi="Times New Roman" w:cs="Times New Roman"/>
            <w:sz w:val="32"/>
            <w:szCs w:val="30"/>
          </w:rPr>
          <w:t>постановлением</w:t>
        </w:r>
      </w:hyperlink>
      <w:r w:rsidRPr="00793052">
        <w:rPr>
          <w:rFonts w:ascii="Times New Roman" w:hAnsi="Times New Roman" w:cs="Times New Roman"/>
          <w:sz w:val="32"/>
          <w:szCs w:val="30"/>
        </w:rPr>
        <w:t xml:space="preserve"> Совмина от 16.11.2020 N 654; в ред. </w:t>
      </w:r>
      <w:hyperlink r:id="rId60">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bookmarkStart w:id="17" w:name="P483"/>
      <w:bookmarkEnd w:id="17"/>
      <w:r w:rsidRPr="00793052">
        <w:rPr>
          <w:rFonts w:ascii="Times New Roman" w:hAnsi="Times New Roman" w:cs="Times New Roman"/>
          <w:sz w:val="32"/>
          <w:szCs w:val="30"/>
        </w:rPr>
        <w:t>7. Средства, поступившие на расчетный счет, используются государственными заказчиками на обеспечение их деятельности в соответствии с учредительными документами.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8. Не использованные на конец финансового года денежные средства, оставшиеся на расчетном счете, направляются на цели, определенные в </w:t>
      </w:r>
      <w:hyperlink w:anchor="P483">
        <w:r w:rsidRPr="00793052">
          <w:rPr>
            <w:rFonts w:ascii="Times New Roman" w:hAnsi="Times New Roman" w:cs="Times New Roman"/>
            <w:sz w:val="32"/>
            <w:szCs w:val="30"/>
          </w:rPr>
          <w:t>пункте 7</w:t>
        </w:r>
      </w:hyperlink>
      <w:r w:rsidRPr="00793052">
        <w:rPr>
          <w:rFonts w:ascii="Times New Roman" w:hAnsi="Times New Roman" w:cs="Times New Roman"/>
          <w:sz w:val="32"/>
          <w:szCs w:val="30"/>
        </w:rPr>
        <w:t xml:space="preserve"> настоящего Положения, в очередном финансовом году.</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jc w:val="center"/>
        <w:outlineLvl w:val="1"/>
        <w:rPr>
          <w:rFonts w:ascii="Times New Roman" w:hAnsi="Times New Roman" w:cs="Times New Roman"/>
          <w:sz w:val="32"/>
          <w:szCs w:val="30"/>
        </w:rPr>
      </w:pPr>
      <w:r w:rsidRPr="00793052">
        <w:rPr>
          <w:rFonts w:ascii="Times New Roman" w:hAnsi="Times New Roman" w:cs="Times New Roman"/>
          <w:b/>
          <w:sz w:val="32"/>
          <w:szCs w:val="30"/>
        </w:rPr>
        <w:t>ГЛАВА 3</w:t>
      </w:r>
    </w:p>
    <w:p w:rsidR="00793052" w:rsidRPr="00793052" w:rsidRDefault="00793052" w:rsidP="00793052">
      <w:pPr>
        <w:pStyle w:val="ConsPlusNormal"/>
        <w:jc w:val="center"/>
        <w:rPr>
          <w:rFonts w:ascii="Times New Roman" w:hAnsi="Times New Roman" w:cs="Times New Roman"/>
          <w:sz w:val="32"/>
          <w:szCs w:val="30"/>
        </w:rPr>
      </w:pPr>
      <w:r w:rsidRPr="00793052">
        <w:rPr>
          <w:rFonts w:ascii="Times New Roman" w:hAnsi="Times New Roman" w:cs="Times New Roman"/>
          <w:b/>
          <w:sz w:val="32"/>
          <w:szCs w:val="30"/>
        </w:rPr>
        <w:t>ОСНОВНЫЕ ПРАВА И ОБЯЗАННОСТИ ГОСУДАРСТВЕННЫХ ЗАКАЗЧИКОВ</w:t>
      </w:r>
    </w:p>
    <w:p w:rsidR="00793052" w:rsidRPr="00793052" w:rsidRDefault="00793052" w:rsidP="00793052">
      <w:pPr>
        <w:pStyle w:val="ConsPlusNormal"/>
        <w:jc w:val="both"/>
        <w:rPr>
          <w:rFonts w:ascii="Times New Roman" w:hAnsi="Times New Roman" w:cs="Times New Roman"/>
          <w:sz w:val="32"/>
          <w:szCs w:val="30"/>
        </w:rPr>
      </w:pP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9. Государственный заказчик обязан:</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оказывать услугу по управлению общим имуществом совместного домовладения в соответствии с обязанностями, предусмотренными договором на управление общим имуществом совместного домовладения, в случае если он назначен уполномоченным лицом по управлению таким имуществом;</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обеспечивать надлежащую эксплуатацию объектов внешнего благоустройства, расположенных в пределах административно-территориальных единиц, их текущий и капитальный ремонт;</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информировать местный исполнительный и распорядительный орган о выборе исполнителей жилищно-коммунальных услуг (работ), предоставляемых на конкурентной основе;</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обеспечивать подтверждение качества и объемов выполненных работ исполнителями;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организовывать реализацию программ, технических и </w:t>
      </w:r>
      <w:proofErr w:type="spellStart"/>
      <w:r w:rsidRPr="00793052">
        <w:rPr>
          <w:rFonts w:ascii="Times New Roman" w:hAnsi="Times New Roman" w:cs="Times New Roman"/>
          <w:sz w:val="32"/>
          <w:szCs w:val="30"/>
        </w:rPr>
        <w:t>энергоэффективных</w:t>
      </w:r>
      <w:proofErr w:type="spellEnd"/>
      <w:r w:rsidRPr="00793052">
        <w:rPr>
          <w:rFonts w:ascii="Times New Roman" w:hAnsi="Times New Roman" w:cs="Times New Roman"/>
          <w:sz w:val="32"/>
          <w:szCs w:val="30"/>
        </w:rPr>
        <w:t xml:space="preserve"> мероприятий в сфере жилищно-коммунального хозяйства, в том числе по техническому обслуживанию, капитальному и текущему ремонту жилищного фонда, замене лифтового оборудования, благоустройству населенных пунктов и придомовых территорий;</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обеспечивать прием, подготовку к рассмотрению заявлений заинтересованных лиц и (или) выдачу административных решений, принятых уполномоченными органами, а также принятие административных решений об отказе в принятии заявлений заинтересованных лиц в случае делегирования ему таких полномочий;</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организовывать исполнение претензий или устных сообщений </w:t>
      </w:r>
      <w:r w:rsidRPr="00793052">
        <w:rPr>
          <w:rFonts w:ascii="Times New Roman" w:hAnsi="Times New Roman" w:cs="Times New Roman"/>
          <w:sz w:val="32"/>
          <w:szCs w:val="30"/>
        </w:rPr>
        <w:lastRenderedPageBreak/>
        <w:t xml:space="preserve">(заявок), поступающих от потребителей в соответствии с </w:t>
      </w:r>
      <w:hyperlink r:id="rId61">
        <w:r w:rsidRPr="00793052">
          <w:rPr>
            <w:rFonts w:ascii="Times New Roman" w:hAnsi="Times New Roman" w:cs="Times New Roman"/>
            <w:sz w:val="32"/>
            <w:szCs w:val="30"/>
          </w:rPr>
          <w:t>Законом</w:t>
        </w:r>
      </w:hyperlink>
      <w:r w:rsidRPr="00793052">
        <w:rPr>
          <w:rFonts w:ascii="Times New Roman" w:hAnsi="Times New Roman" w:cs="Times New Roman"/>
          <w:sz w:val="32"/>
          <w:szCs w:val="30"/>
        </w:rPr>
        <w:t xml:space="preserve"> Республики Беларусь "О защите прав потребителей жилищно-коммунальных услуг", рассмотрение обращений граждан (юридических лиц) в соответствии с </w:t>
      </w:r>
      <w:hyperlink r:id="rId62">
        <w:r w:rsidRPr="00793052">
          <w:rPr>
            <w:rFonts w:ascii="Times New Roman" w:hAnsi="Times New Roman" w:cs="Times New Roman"/>
            <w:sz w:val="32"/>
            <w:szCs w:val="30"/>
          </w:rPr>
          <w:t>Законом</w:t>
        </w:r>
      </w:hyperlink>
      <w:r w:rsidRPr="00793052">
        <w:rPr>
          <w:rFonts w:ascii="Times New Roman" w:hAnsi="Times New Roman" w:cs="Times New Roman"/>
          <w:sz w:val="32"/>
          <w:szCs w:val="30"/>
        </w:rPr>
        <w:t xml:space="preserve"> Республики Беларусь от 18 июля 2011 г. N 300-З "Об обращениях граждан и юридических лиц";</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проводить собрания с потребителями по вопросам проведения капитального ремонта и </w:t>
      </w:r>
      <w:proofErr w:type="spellStart"/>
      <w:r w:rsidRPr="00793052">
        <w:rPr>
          <w:rFonts w:ascii="Times New Roman" w:hAnsi="Times New Roman" w:cs="Times New Roman"/>
          <w:sz w:val="32"/>
          <w:szCs w:val="30"/>
        </w:rPr>
        <w:t>энергоэффективных</w:t>
      </w:r>
      <w:proofErr w:type="spellEnd"/>
      <w:r w:rsidRPr="00793052">
        <w:rPr>
          <w:rFonts w:ascii="Times New Roman" w:hAnsi="Times New Roman" w:cs="Times New Roman"/>
          <w:sz w:val="32"/>
          <w:szCs w:val="30"/>
        </w:rPr>
        <w:t xml:space="preserve"> мероприятий в многоквартирных жилых домах;</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заключать договоры о реализации </w:t>
      </w:r>
      <w:proofErr w:type="spellStart"/>
      <w:r w:rsidRPr="00793052">
        <w:rPr>
          <w:rFonts w:ascii="Times New Roman" w:hAnsi="Times New Roman" w:cs="Times New Roman"/>
          <w:sz w:val="32"/>
          <w:szCs w:val="30"/>
        </w:rPr>
        <w:t>энергоэффективных</w:t>
      </w:r>
      <w:proofErr w:type="spellEnd"/>
      <w:r w:rsidRPr="00793052">
        <w:rPr>
          <w:rFonts w:ascii="Times New Roman" w:hAnsi="Times New Roman" w:cs="Times New Roman"/>
          <w:sz w:val="32"/>
          <w:szCs w:val="30"/>
        </w:rPr>
        <w:t xml:space="preserve"> мероприятий в многоквартирном жилом доме, на оказание услуг по капитальному ремонту многоквартирного жилого дома;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проводить оценку состояния многоквартирного жилого дома, включающую анализ теплопотребления многоквартирного жилого дома за три отопительных сезона и другой необходимой информации;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формировать предварительный состав </w:t>
      </w:r>
      <w:proofErr w:type="spellStart"/>
      <w:r w:rsidRPr="00793052">
        <w:rPr>
          <w:rFonts w:ascii="Times New Roman" w:hAnsi="Times New Roman" w:cs="Times New Roman"/>
          <w:sz w:val="32"/>
          <w:szCs w:val="30"/>
        </w:rPr>
        <w:t>энергоэффективных</w:t>
      </w:r>
      <w:proofErr w:type="spellEnd"/>
      <w:r w:rsidRPr="00793052">
        <w:rPr>
          <w:rFonts w:ascii="Times New Roman" w:hAnsi="Times New Roman" w:cs="Times New Roman"/>
          <w:sz w:val="32"/>
          <w:szCs w:val="30"/>
        </w:rPr>
        <w:t xml:space="preserve"> мероприятий, варианты и объем предполагаемых работ для их реализации в многоквартирном жилом доме;</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проводить расчет предварительной стоимости реализации </w:t>
      </w:r>
      <w:proofErr w:type="spellStart"/>
      <w:r w:rsidRPr="00793052">
        <w:rPr>
          <w:rFonts w:ascii="Times New Roman" w:hAnsi="Times New Roman" w:cs="Times New Roman"/>
          <w:sz w:val="32"/>
          <w:szCs w:val="30"/>
        </w:rPr>
        <w:t>энергоэффективных</w:t>
      </w:r>
      <w:proofErr w:type="spellEnd"/>
      <w:r w:rsidRPr="00793052">
        <w:rPr>
          <w:rFonts w:ascii="Times New Roman" w:hAnsi="Times New Roman" w:cs="Times New Roman"/>
          <w:sz w:val="32"/>
          <w:szCs w:val="30"/>
        </w:rPr>
        <w:t xml:space="preserve"> мероприятий в многоквартирном жилом доме и предполагаемого снижения уровня удельного расхода тепловой энергии в результате выполнения таких мероприятий;</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отслеживать исполнение потребителями обязанностей по обеспечению надлежащего содержания объектов недвижимого имущества, находящихся в их собственности, владении и пользовании, в соответствии с </w:t>
      </w:r>
      <w:hyperlink r:id="rId63">
        <w:r w:rsidRPr="00793052">
          <w:rPr>
            <w:rFonts w:ascii="Times New Roman" w:hAnsi="Times New Roman" w:cs="Times New Roman"/>
            <w:sz w:val="32"/>
            <w:szCs w:val="30"/>
          </w:rPr>
          <w:t>Правилами</w:t>
        </w:r>
      </w:hyperlink>
      <w:r w:rsidRPr="00793052">
        <w:rPr>
          <w:rFonts w:ascii="Times New Roman" w:hAnsi="Times New Roman" w:cs="Times New Roman"/>
          <w:sz w:val="32"/>
          <w:szCs w:val="30"/>
        </w:rPr>
        <w:t xml:space="preserve"> пользования жилыми помещениями, содержания жилых и вспомогательных помещений, утвержденными постановлением Совета Министров Республики Беларусь от 21 мая 2013 г. N 399, иными актами законодательства;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осуществлять все виды расчетных операций, бухгалтерский учет общего имущества совместного домовладения.</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(п. 9 в ред. </w:t>
      </w:r>
      <w:hyperlink r:id="rId64">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10. В целях исполнения возложенных обязанностей государственный заказчик имеет право:</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посещать находящиеся в его управлении объекты недвижимого имущества;</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 xml:space="preserve">принимать меры по приостановлению (возобновлению) оказания коммунальных услуг в соответствии с </w:t>
      </w:r>
      <w:hyperlink r:id="rId65">
        <w:r w:rsidRPr="00793052">
          <w:rPr>
            <w:rFonts w:ascii="Times New Roman" w:hAnsi="Times New Roman" w:cs="Times New Roman"/>
            <w:sz w:val="32"/>
            <w:szCs w:val="30"/>
          </w:rPr>
          <w:t>Положением</w:t>
        </w:r>
      </w:hyperlink>
      <w:r w:rsidRPr="00793052">
        <w:rPr>
          <w:rFonts w:ascii="Times New Roman" w:hAnsi="Times New Roman" w:cs="Times New Roman"/>
          <w:sz w:val="32"/>
          <w:szCs w:val="30"/>
        </w:rPr>
        <w:t xml:space="preserve"> о порядке перерасчета платы за некоторые виды коммунальных услуг и приостановления (возобновления) оказания коммунальных услуг, </w:t>
      </w:r>
      <w:r w:rsidRPr="00793052">
        <w:rPr>
          <w:rFonts w:ascii="Times New Roman" w:hAnsi="Times New Roman" w:cs="Times New Roman"/>
          <w:sz w:val="32"/>
          <w:szCs w:val="30"/>
        </w:rPr>
        <w:lastRenderedPageBreak/>
        <w:t>утвержденным постановлением Совета Министров Республики Беларусь от 16 декабря 2005 г. N 1466;</w:t>
      </w:r>
    </w:p>
    <w:p w:rsidR="00793052" w:rsidRPr="00793052" w:rsidRDefault="00793052" w:rsidP="00793052">
      <w:pPr>
        <w:pStyle w:val="ConsPlusNormal"/>
        <w:jc w:val="both"/>
        <w:rPr>
          <w:rFonts w:ascii="Times New Roman" w:hAnsi="Times New Roman" w:cs="Times New Roman"/>
          <w:sz w:val="32"/>
          <w:szCs w:val="30"/>
        </w:rPr>
      </w:pPr>
      <w:r w:rsidRPr="00793052">
        <w:rPr>
          <w:rFonts w:ascii="Times New Roman" w:hAnsi="Times New Roman" w:cs="Times New Roman"/>
          <w:sz w:val="32"/>
          <w:szCs w:val="30"/>
        </w:rPr>
        <w:t xml:space="preserve">(в ред. </w:t>
      </w:r>
      <w:hyperlink r:id="rId66">
        <w:r w:rsidRPr="00793052">
          <w:rPr>
            <w:rFonts w:ascii="Times New Roman" w:hAnsi="Times New Roman" w:cs="Times New Roman"/>
            <w:sz w:val="32"/>
            <w:szCs w:val="30"/>
          </w:rPr>
          <w:t>постановления</w:t>
        </w:r>
      </w:hyperlink>
      <w:r w:rsidRPr="00793052">
        <w:rPr>
          <w:rFonts w:ascii="Times New Roman" w:hAnsi="Times New Roman" w:cs="Times New Roman"/>
          <w:sz w:val="32"/>
          <w:szCs w:val="30"/>
        </w:rPr>
        <w:t xml:space="preserve"> Совмина от 23.04.2024 N 310)</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представлять интересы потребителей в отношениях с исполнителями жилищно-коммунальных услуг и третьими лицами;</w:t>
      </w:r>
    </w:p>
    <w:p w:rsidR="00793052" w:rsidRPr="00793052" w:rsidRDefault="00793052" w:rsidP="00793052">
      <w:pPr>
        <w:pStyle w:val="ConsPlusNormal"/>
        <w:ind w:firstLine="540"/>
        <w:jc w:val="both"/>
        <w:rPr>
          <w:rFonts w:ascii="Times New Roman" w:hAnsi="Times New Roman" w:cs="Times New Roman"/>
          <w:sz w:val="32"/>
          <w:szCs w:val="30"/>
        </w:rPr>
      </w:pPr>
      <w:r w:rsidRPr="00793052">
        <w:rPr>
          <w:rFonts w:ascii="Times New Roman" w:hAnsi="Times New Roman" w:cs="Times New Roman"/>
          <w:sz w:val="32"/>
          <w:szCs w:val="30"/>
        </w:rPr>
        <w:t>осуществлять иные права, предусмотренные актами законодательства.</w:t>
      </w:r>
    </w:p>
    <w:p w:rsidR="00793052" w:rsidRPr="00793052" w:rsidRDefault="00793052" w:rsidP="00793052">
      <w:pPr>
        <w:pStyle w:val="ConsPlusNormal"/>
        <w:jc w:val="both"/>
        <w:rPr>
          <w:rFonts w:ascii="Times New Roman" w:hAnsi="Times New Roman" w:cs="Times New Roman"/>
          <w:sz w:val="32"/>
          <w:szCs w:val="30"/>
        </w:rPr>
      </w:pPr>
      <w:bookmarkStart w:id="18" w:name="_GoBack"/>
      <w:bookmarkEnd w:id="18"/>
    </w:p>
    <w:sectPr w:rsidR="00793052" w:rsidRPr="00793052" w:rsidSect="0079305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52"/>
    <w:rsid w:val="00793052"/>
    <w:rsid w:val="00F12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5BD9F-81EE-43D5-983D-AA7849D0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30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30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305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30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305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305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305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305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89ECDD7DAD28C60DE22C2AD30191192B2DF6B6F7B4E31191E607ED6B00E0C4CCBB5B876825E549D4F6BA9B2BDC7710C6DBE15271B0420A27F6C725FED1K4N" TargetMode="External"/><Relationship Id="rId18" Type="http://schemas.openxmlformats.org/officeDocument/2006/relationships/hyperlink" Target="consultantplus://offline/ref=DC89ECDD7DAD28C60DE22C2AD30191192B2DF6B6F7B4E31191E607ED6B00E0C4CCBB5B876825E549D4F6BA9B2ED77710C6DBE15271B0420A27F6C725FED1K4N" TargetMode="External"/><Relationship Id="rId26" Type="http://schemas.openxmlformats.org/officeDocument/2006/relationships/hyperlink" Target="consultantplus://offline/ref=DC89ECDD7DAD28C60DE22C2AD30191192B2DF6B6F7B4E31191E607ED6B00E0C4CCBB5B876825E549D4F6BA9B2CD87710C6DBE15271B0420A27F6C725FED1K4N" TargetMode="External"/><Relationship Id="rId39" Type="http://schemas.openxmlformats.org/officeDocument/2006/relationships/hyperlink" Target="consultantplus://offline/ref=DC89ECDD7DAD28C60DE22C2AD30191192B2DF6B6F7B4E31191E607ED6B00E0C4CCBB5B876825E549D4F6BA9B22DE7710C6DBE15271B0420A27F6C725FED1K4N" TargetMode="External"/><Relationship Id="rId21" Type="http://schemas.openxmlformats.org/officeDocument/2006/relationships/hyperlink" Target="consultantplus://offline/ref=DC89ECDD7DAD28C60DE22C2AD30191192B2DF6B6F7B4E31191E607ED6B00E0C4CCBB5B876825E549D4F6BA9B2CDC7710C6DBE15271B0420A27F6C725FED1K4N" TargetMode="External"/><Relationship Id="rId34" Type="http://schemas.openxmlformats.org/officeDocument/2006/relationships/hyperlink" Target="consultantplus://offline/ref=DC89ECDD7DAD28C60DE22C2AD30191192B2DF6B6F7B4E31191E607ED6B00E0C4CCBB5B876825E549D4F6BA9B2DD97710C6DBE15271B0420A27F6C725FED1K4N" TargetMode="External"/><Relationship Id="rId42" Type="http://schemas.openxmlformats.org/officeDocument/2006/relationships/hyperlink" Target="consultantplus://offline/ref=DC89ECDD7DAD28C60DE22C2AD30191192B2DF6B6F7B4E31191E607ED6B00E0C4CCBB5B876825E549D4F6BA9B2DD77710C6DBE15271B0420A27F6C725FED1K4N" TargetMode="External"/><Relationship Id="rId47" Type="http://schemas.openxmlformats.org/officeDocument/2006/relationships/hyperlink" Target="consultantplus://offline/ref=DC89ECDD7DAD28C60DE22C2AD30191192B2DF6B6F7B4E31191E607ED6B00E0C4CCBB5B876825E549D4F6BA9B22D67710C6DBE15271B0420A27F6C725FED1K4N" TargetMode="External"/><Relationship Id="rId50" Type="http://schemas.openxmlformats.org/officeDocument/2006/relationships/hyperlink" Target="consultantplus://offline/ref=DC89ECDD7DAD28C60DE22C2AD30191192B2DF6B6F7B4E31191E607ED6B00E0C4CCBB5B876825E549D4F6BA9B22D77710C6DBE15271B0420A27F6C725FED1K4N" TargetMode="External"/><Relationship Id="rId55" Type="http://schemas.openxmlformats.org/officeDocument/2006/relationships/hyperlink" Target="consultantplus://offline/ref=DC89ECDD7DAD28C60DE22C2AD30191192B2DF6B6F7B4E31191E607ED6B00E0C4CCBB5B876825E549D4F6BA9B23D87710C6DBE15271B0420A27F6C725FED1K4N" TargetMode="External"/><Relationship Id="rId63" Type="http://schemas.openxmlformats.org/officeDocument/2006/relationships/hyperlink" Target="consultantplus://offline/ref=DC89ECDD7DAD28C60DE22C2AD30191192B2DF6B6F7B4E71797E60EED6B00E0C4CCBB5B876825E549D4F6BA9B2BDF7710C6DBE15271B0420A27F6C725FED1K4N" TargetMode="External"/><Relationship Id="rId68" Type="http://schemas.openxmlformats.org/officeDocument/2006/relationships/theme" Target="theme/theme1.xml"/><Relationship Id="rId7" Type="http://schemas.openxmlformats.org/officeDocument/2006/relationships/hyperlink" Target="consultantplus://offline/ref=DC89ECDD7DAD28C60DE22C2AD30191192B2DF6B6F7B4E31796E408ED6B00E0C4CCBB5B876825E549D4F6BA9A28D87710C6DBE15271B0420A27F6C725FED1K4N" TargetMode="External"/><Relationship Id="rId2" Type="http://schemas.openxmlformats.org/officeDocument/2006/relationships/settings" Target="settings.xml"/><Relationship Id="rId16" Type="http://schemas.openxmlformats.org/officeDocument/2006/relationships/hyperlink" Target="consultantplus://offline/ref=DC89ECDD7DAD28C60DE22C2AD30191192B2DF6B6F7B4E31191E607ED6B00E0C4CCBB5B876825E549D4F6BA9B28DC7710C6DBE15271B0420A27F6C725FED1K4N" TargetMode="External"/><Relationship Id="rId29" Type="http://schemas.openxmlformats.org/officeDocument/2006/relationships/hyperlink" Target="consultantplus://offline/ref=DC89ECDD7DAD28C60DE22C2AD30191192B2DF6B6F7B4E31191E607ED6B00E0C4CCBB5B876825E549D4F6BA9B2CD77710C6DBE15271B0420A27F6C725FED1K4N" TargetMode="External"/><Relationship Id="rId1" Type="http://schemas.openxmlformats.org/officeDocument/2006/relationships/styles" Target="styles.xml"/><Relationship Id="rId6" Type="http://schemas.openxmlformats.org/officeDocument/2006/relationships/hyperlink" Target="consultantplus://offline/ref=DC89ECDD7DAD28C60DE22C2AD30191192B2DF6B6F7B4E2119CE409ED6B00E0C4CCBB5B876825E549D4F6BA9E2DDC7710C6DBE15271B0420A27F6C725FED1K4N" TargetMode="External"/><Relationship Id="rId11" Type="http://schemas.openxmlformats.org/officeDocument/2006/relationships/hyperlink" Target="consultantplus://offline/ref=DC89ECDD7DAD28C60DE22C2AD30191192B2DF6B6F7B4E31191E607ED6B00E0C4CCBB5B876825E549D4F6BA9B2AD77710C6DBE15271B0420A27F6C725FED1K4N" TargetMode="External"/><Relationship Id="rId24" Type="http://schemas.openxmlformats.org/officeDocument/2006/relationships/hyperlink" Target="consultantplus://offline/ref=DC89ECDD7DAD28C60DE22C2AD30191192B2DF6B6F7B4E31191E607ED6B00E0C4CCBB5B876825E549D4F6BA9B2CDD7710C6DBE15271B0420A27F6C725FED1K4N" TargetMode="External"/><Relationship Id="rId32" Type="http://schemas.openxmlformats.org/officeDocument/2006/relationships/hyperlink" Target="consultantplus://offline/ref=DC89ECDD7DAD28C60DE22C2AD30191192B2DF6B6F7B4E31191E607ED6B00E0C4CCBB5B876825E549D4F6BA9B2DDD7710C6DBE15271B0420A27F6C725FED1K4N" TargetMode="External"/><Relationship Id="rId37" Type="http://schemas.openxmlformats.org/officeDocument/2006/relationships/hyperlink" Target="consultantplus://offline/ref=DC89ECDD7DAD28C60DE22C2AD30191192B2DF6B6F7B4E31191E607ED6B00E0C4CCBB5B876825E549D4F6BA9B2DD77710C6DBE15271B0420A27F6C725FED1K4N" TargetMode="External"/><Relationship Id="rId40" Type="http://schemas.openxmlformats.org/officeDocument/2006/relationships/hyperlink" Target="consultantplus://offline/ref=DC89ECDD7DAD28C60DE22C2AD30191192B2DF6B6F7B4E2119CE409ED6B00E0C4CCBB5B876825E549D4F6BA9E2DDC7710C6DBE15271B0420A27F6C725FED1K4N" TargetMode="External"/><Relationship Id="rId45" Type="http://schemas.openxmlformats.org/officeDocument/2006/relationships/hyperlink" Target="consultantplus://offline/ref=DC89ECDD7DAD28C60DE22C2AD30191192B2DF6B6F7B4E31191E607ED6B00E0C4CCBB5B876825E549D4F6BA9B22DD7710C6DBE15271B0420A27F6C725FED1K4N" TargetMode="External"/><Relationship Id="rId53" Type="http://schemas.openxmlformats.org/officeDocument/2006/relationships/hyperlink" Target="consultantplus://offline/ref=DC89ECDD7DAD28C60DE22C2AD30191192B2DF6B6F7B4E21097E60BED6B00E0C4CCBB5B876825E549D4F6BA9B2BDD7710C6DBE15271B0420A27F6C725FED1K4N" TargetMode="External"/><Relationship Id="rId58" Type="http://schemas.openxmlformats.org/officeDocument/2006/relationships/hyperlink" Target="consultantplus://offline/ref=DC89ECDD7DAD28C60DE22C2AD30191192B2DF6B6F7B7E51793E408ED6B00E0C4CCBB5B876825E549D4F6BA9F2DDE7710C6DBE15271B0420A27F6C725FED1K4N" TargetMode="External"/><Relationship Id="rId66" Type="http://schemas.openxmlformats.org/officeDocument/2006/relationships/hyperlink" Target="consultantplus://offline/ref=DC89ECDD7DAD28C60DE22C2AD30191192B2DF6B6F7B4E31191E607ED6B00E0C4CCBB5B876825E549D4F6BA9A2BDA7710C6DBE15271B0420A27F6C725FED1K4N" TargetMode="External"/><Relationship Id="rId5" Type="http://schemas.openxmlformats.org/officeDocument/2006/relationships/hyperlink" Target="consultantplus://offline/ref=DC89ECDD7DAD28C60DE22C2AD30191192B2DF6B6F7B7E51793E408ED6B00E0C4CCBB5B876825E549D4F6BA9F2CD67710C6DBE15271B0420A27F6C725FED1K4N" TargetMode="External"/><Relationship Id="rId15" Type="http://schemas.openxmlformats.org/officeDocument/2006/relationships/hyperlink" Target="consultantplus://offline/ref=DC89ECDD7DAD28C60DE22C2AD30191192B2DF6B6F7B4E31191E607ED6B00E0C4CCBB5B876825E549D4F6BA9B2BD87710C6DBE15271B0420A27F6C725FED1K4N" TargetMode="External"/><Relationship Id="rId23" Type="http://schemas.openxmlformats.org/officeDocument/2006/relationships/hyperlink" Target="consultantplus://offline/ref=DC89ECDD7DAD28C60DE22C2AD30191192B2DF6B6F7B4E31191E607ED6B00E0C4CCBB5B876825E549D4F6BA9B2CDC7710C6DBE15271B0420A27F6C725FED1K4N" TargetMode="External"/><Relationship Id="rId28" Type="http://schemas.openxmlformats.org/officeDocument/2006/relationships/hyperlink" Target="consultantplus://offline/ref=DC89ECDD7DAD28C60DE22C2AD30191192B2DF6B6F7B4E31191E607ED6B00E0C4CCBB5B876825E549D4F6BA9B2CD97710C6DBE15271B0420A27F6C725FED1K4N" TargetMode="External"/><Relationship Id="rId36" Type="http://schemas.openxmlformats.org/officeDocument/2006/relationships/hyperlink" Target="consultantplus://offline/ref=DC89ECDD7DAD28C60DE22C2AD30191192B2DF6B6F7B4E31191E607ED6B00E0C4CCBB5B876825E549D4F6BA9B2CDC7710C6DBE15271B0420A27F6C725FED1K4N" TargetMode="External"/><Relationship Id="rId49" Type="http://schemas.openxmlformats.org/officeDocument/2006/relationships/hyperlink" Target="consultantplus://offline/ref=DC89ECDD7DAD28C60DE22C2AD30191192B2DF6B6F7B4E71696E70BED6B00E0C4CCBB5B876837E511D8F6B9852ADB6246979DDBK0N" TargetMode="External"/><Relationship Id="rId57" Type="http://schemas.openxmlformats.org/officeDocument/2006/relationships/image" Target="media/image1.png"/><Relationship Id="rId61" Type="http://schemas.openxmlformats.org/officeDocument/2006/relationships/hyperlink" Target="consultantplus://offline/ref=DC89ECDD7DAD28C60DE22C2AD30191192B2DF6B6F7B4E71696E70BED6B00E0C4CCBB5B876837E511D8F6B9852ADB6246979DDBK0N" TargetMode="External"/><Relationship Id="rId10" Type="http://schemas.openxmlformats.org/officeDocument/2006/relationships/hyperlink" Target="consultantplus://offline/ref=DC89ECDD7DAD28C60DE22C2AD30191192B2DF6B6F7B4E31796E408ED6B00E0C4CCBB5B876825E549D4F6BA9A28D87710C6DBE15271B0420A27F6C725FED1K4N" TargetMode="External"/><Relationship Id="rId19" Type="http://schemas.openxmlformats.org/officeDocument/2006/relationships/hyperlink" Target="consultantplus://offline/ref=DC89ECDD7DAD28C60DE22C2AD30191192B2DF6B6F7B4E31191E607ED6B00E0C4CCBB5B876825E549D4F6BA9B2FDF7710C6DBE15271B0420A27F6C725FED1K4N" TargetMode="External"/><Relationship Id="rId31" Type="http://schemas.openxmlformats.org/officeDocument/2006/relationships/hyperlink" Target="consultantplus://offline/ref=DC89ECDD7DAD28C60DE22C2AD30191192B2DF6B6F7B4E31191E607ED6B00E0C4CCBB5B876825E549D4F6BA9B2DDF7710C6DBE15271B0420A27F6C725FED1K4N" TargetMode="External"/><Relationship Id="rId44" Type="http://schemas.openxmlformats.org/officeDocument/2006/relationships/hyperlink" Target="consultantplus://offline/ref=DC89ECDD7DAD28C60DE22C2AD30191192B2DF6B6F7B7E51793E408ED6B00E0C4CCBB5B876825E549D4F6BA9F2CD67710C6DBE15271B0420A27F6C725FED1K4N" TargetMode="External"/><Relationship Id="rId52" Type="http://schemas.openxmlformats.org/officeDocument/2006/relationships/hyperlink" Target="consultantplus://offline/ref=DC89ECDD7DAD28C60DE22C2AD30191192B2DF6B6F7B4E31191E607ED6B00E0C4CCBB5B876825E549D4F6BA9B23DC7710C6DBE15271B0420A27F6C725FED1K4N" TargetMode="External"/><Relationship Id="rId60" Type="http://schemas.openxmlformats.org/officeDocument/2006/relationships/hyperlink" Target="consultantplus://offline/ref=DC89ECDD7DAD28C60DE22C2AD30191192B2DF6B6F7B4E31191E607ED6B00E0C4CCBB5B876825E549D4F6BA9B23D97710C6DBE15271B0420A27F6C725FED1K4N" TargetMode="External"/><Relationship Id="rId65" Type="http://schemas.openxmlformats.org/officeDocument/2006/relationships/hyperlink" Target="consultantplus://offline/ref=DC89ECDD7DAD28C60DE22C2AD30191192B2DF6B6F7B7E61090E20BED6B00E0C4CCBB5B876825E549D4F6BA9B2BDD7710C6DBE15271B0420A27F6C725FED1K4N" TargetMode="External"/><Relationship Id="rId4" Type="http://schemas.openxmlformats.org/officeDocument/2006/relationships/hyperlink" Target="consultantplus://offline/ref=DC89ECDD7DAD28C60DE22C2AD30191192B2DF6B6F7B4E21097E60BED6B00E0C4CCBB5B876825E549D4F6BA9B2BDD7710C6DBE15271B0420A27F6C725FED1K4N" TargetMode="External"/><Relationship Id="rId9" Type="http://schemas.openxmlformats.org/officeDocument/2006/relationships/hyperlink" Target="consultantplus://offline/ref=DC89ECDD7DAD28C60DE22C2AD30191192B2DF6B6F7B4E21191E307ED6B00E0C4CCBB5B876825E549D4F6BA9B28DC7710C6DBE15271B0420A27F6C725FED1K4N" TargetMode="External"/><Relationship Id="rId14" Type="http://schemas.openxmlformats.org/officeDocument/2006/relationships/hyperlink" Target="consultantplus://offline/ref=DC89ECDD7DAD28C60DE22C2AD30191192B2DF6B6F7B4E31191E607ED6B00E0C4CCBB5B876825E549D4F6BA9B2BDB7710C6DBE15271B0420A27F6C725FED1K4N" TargetMode="External"/><Relationship Id="rId22" Type="http://schemas.openxmlformats.org/officeDocument/2006/relationships/hyperlink" Target="consultantplus://offline/ref=DC89ECDD7DAD28C60DE22C2AD30191192B2DF6B6F7B4E31191E607ED6B00E0C4CCBB5B876825E549D4F6BA9B2CDC7710C6DBE15271B0420A27F6C725FED1K4N" TargetMode="External"/><Relationship Id="rId27" Type="http://schemas.openxmlformats.org/officeDocument/2006/relationships/hyperlink" Target="consultantplus://offline/ref=DC89ECDD7DAD28C60DE22C2AD30191192B2DF6B6F7B4E31191E607ED6B00E0C4CCBB5B876825E549D4F6BA9B2CD87710C6DBE15271B0420A27F6C725FED1K4N" TargetMode="External"/><Relationship Id="rId30" Type="http://schemas.openxmlformats.org/officeDocument/2006/relationships/hyperlink" Target="consultantplus://offline/ref=DC89ECDD7DAD28C60DE22C2AD30191192B2DF6B6F7B4E31191E607ED6B00E0C4CCBB5B876825E549D4F6BA9B2DDE7710C6DBE15271B0420A27F6C725FED1K4N" TargetMode="External"/><Relationship Id="rId35" Type="http://schemas.openxmlformats.org/officeDocument/2006/relationships/hyperlink" Target="consultantplus://offline/ref=DC89ECDD7DAD28C60DE22C2AD30191192B2DF6B6F7B4E31191E607ED6B00E0C4CCBB5B876825E549D4F6BA9B2DD67710C6DBE15271B0420A27F6C725FED1K4N" TargetMode="External"/><Relationship Id="rId43" Type="http://schemas.openxmlformats.org/officeDocument/2006/relationships/hyperlink" Target="consultantplus://offline/ref=DC89ECDD7DAD28C60DE22C2AD30191192B2DF6B6F7B4E21097E60BED6B00E0C4CCBB5B876825E549D4F6BA9B2BDD7710C6DBE15271B0420A27F6C725FED1K4N" TargetMode="External"/><Relationship Id="rId48" Type="http://schemas.openxmlformats.org/officeDocument/2006/relationships/hyperlink" Target="consultantplus://offline/ref=DC89ECDD7DAD28C60DE22C2AD30191192B2DF6B6F7B4E3159CE606ED6B00E0C4CCBB5B876837E511D8F6B9852ADB6246979DDBK0N" TargetMode="External"/><Relationship Id="rId56" Type="http://schemas.openxmlformats.org/officeDocument/2006/relationships/hyperlink" Target="consultantplus://offline/ref=DC89ECDD7DAD28C60DE22C2AD30191192B2DF6B6F7B7E51793E408ED6B00E0C4CCBB5B876825E549D4F6BA9F2CD77710C6DBE15271B0420A27F6C725FED1K4N" TargetMode="External"/><Relationship Id="rId64" Type="http://schemas.openxmlformats.org/officeDocument/2006/relationships/hyperlink" Target="consultantplus://offline/ref=DC89ECDD7DAD28C60DE22C2AD30191192B2DF6B6F7B4E31191E607ED6B00E0C4CCBB5B876825E549D4F6BA9B23D67710C6DBE15271B0420A27F6C725FED1K4N" TargetMode="External"/><Relationship Id="rId8" Type="http://schemas.openxmlformats.org/officeDocument/2006/relationships/hyperlink" Target="consultantplus://offline/ref=DC89ECDD7DAD28C60DE22C2AD30191192B2DF6B6F7B4E31191E607ED6B00E0C4CCBB5B876825E549D4F6BA9B2AD67710C6DBE15271B0420A27F6C725FED1K4N" TargetMode="External"/><Relationship Id="rId51" Type="http://schemas.openxmlformats.org/officeDocument/2006/relationships/hyperlink" Target="consultantplus://offline/ref=DC89ECDD7DAD28C60DE22C2AD30191192B2DF6B6F7B4E31191E607ED6B00E0C4CCBB5B876825E549D4F6BA9B23DF7710C6DBE15271B0420A27F6C725FED1K4N" TargetMode="External"/><Relationship Id="rId3" Type="http://schemas.openxmlformats.org/officeDocument/2006/relationships/webSettings" Target="webSettings.xml"/><Relationship Id="rId12" Type="http://schemas.openxmlformats.org/officeDocument/2006/relationships/hyperlink" Target="consultantplus://offline/ref=DC89ECDD7DAD28C60DE22C2AD30191192B2DF6B6F7B4E31191E607ED6B00E0C4CCBB5B876825E549D4F6BA9B2BDF7710C6DBE15271B0420A27F6C725FED1K4N" TargetMode="External"/><Relationship Id="rId17" Type="http://schemas.openxmlformats.org/officeDocument/2006/relationships/hyperlink" Target="consultantplus://offline/ref=DC89ECDD7DAD28C60DE22C2AD30191192B2DF6B6F7B4E31191E607ED6B00E0C4CCBB5B876825E549D4F6BA9B29DA7710C6DBE15271B0420A27F6C725FED1K4N" TargetMode="External"/><Relationship Id="rId25" Type="http://schemas.openxmlformats.org/officeDocument/2006/relationships/hyperlink" Target="consultantplus://offline/ref=DC89ECDD7DAD28C60DE22C2AD30191192B2DF6B6F7B4E31191E607ED6B00E0C4CCBB5B876825E549D4F6BA9B2CD87710C6DBE15271B0420A27F6C725FED1K4N" TargetMode="External"/><Relationship Id="rId33" Type="http://schemas.openxmlformats.org/officeDocument/2006/relationships/hyperlink" Target="consultantplus://offline/ref=DC89ECDD7DAD28C60DE22C2AD30191192B2DF6B6F7B4E31191E607ED6B00E0C4CCBB5B876825E549D4F6BA9B2DDB7710C6DBE15271B0420A27F6C725FED1K4N" TargetMode="External"/><Relationship Id="rId38" Type="http://schemas.openxmlformats.org/officeDocument/2006/relationships/hyperlink" Target="consultantplus://offline/ref=DC89ECDD7DAD28C60DE22C2AD30191192B2DF6B6F7B4E2119CE409ED6B00E0C4CCBB5B876825E549D4F6BA9E2DDC7710C6DBE15271B0420A27F6C725FED1K4N" TargetMode="External"/><Relationship Id="rId46" Type="http://schemas.openxmlformats.org/officeDocument/2006/relationships/hyperlink" Target="consultantplus://offline/ref=DC89ECDD7DAD28C60DE22C2AD30191192B2DF6B6F7B4E31191E607ED6B00E0C4CCBB5B876825E549D4F6BA9B22D87710C6DBE15271B0420A27F6C725FED1K4N" TargetMode="External"/><Relationship Id="rId59" Type="http://schemas.openxmlformats.org/officeDocument/2006/relationships/hyperlink" Target="consultantplus://offline/ref=DC89ECDD7DAD28C60DE22C2AD30191192B2DF6B6F7B7E51793E408ED6B00E0C4CCBB5B876825E549D4F6BA9F2DDF7710C6DBE15271B0420A27F6C725FED1K4N" TargetMode="External"/><Relationship Id="rId67" Type="http://schemas.openxmlformats.org/officeDocument/2006/relationships/fontTable" Target="fontTable.xml"/><Relationship Id="rId20" Type="http://schemas.openxmlformats.org/officeDocument/2006/relationships/hyperlink" Target="consultantplus://offline/ref=DC89ECDD7DAD28C60DE22C2AD30191192B2DF6B6F7B4E31191E607ED6B00E0C4CCBB5B876825E549D4F6BA9B2CDC7710C6DBE15271B0420A27F6C725FED1K4N" TargetMode="External"/><Relationship Id="rId41" Type="http://schemas.openxmlformats.org/officeDocument/2006/relationships/hyperlink" Target="consultantplus://offline/ref=DC89ECDD7DAD28C60DE22C2AD30191192B2DF6B6F7B4E31191E607ED6B00E0C4CCBB5B876825E549D4F6BA9B22DC7710C6DBE15271B0420A27F6C725FED1K4N" TargetMode="External"/><Relationship Id="rId54" Type="http://schemas.openxmlformats.org/officeDocument/2006/relationships/hyperlink" Target="consultantplus://offline/ref=DC89ECDD7DAD28C60DE22C2AD30191192B2DF6B6F7B4E31191E607ED6B00E0C4CCBB5B876825E549D4F6BA9B23DA7710C6DBE15271B0420A27F6C725FED1K4N" TargetMode="External"/><Relationship Id="rId62" Type="http://schemas.openxmlformats.org/officeDocument/2006/relationships/hyperlink" Target="consultantplus://offline/ref=DC89ECDD7DAD28C60DE22C2AD30191192B2DF6B6F7B4E21E92E309ED6B00E0C4CCBB5B876837E511D8F6B9852ADB6246979DDBK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9345</Words>
  <Characters>53272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Царик Лариса Казимировна</dc:creator>
  <cp:keywords/>
  <dc:description/>
  <cp:lastModifiedBy>Царик Лариса Казимировна</cp:lastModifiedBy>
  <cp:revision>1</cp:revision>
  <dcterms:created xsi:type="dcterms:W3CDTF">2024-05-03T13:10:00Z</dcterms:created>
  <dcterms:modified xsi:type="dcterms:W3CDTF">2024-05-03T13:12:00Z</dcterms:modified>
</cp:coreProperties>
</file>