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Республики Беларусь 6 января 2016 г. N 1/16201</w:t>
      </w:r>
    </w:p>
    <w:p w:rsidR="0040627F" w:rsidRPr="0040627F" w:rsidRDefault="0040627F" w:rsidP="0040627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0627F" w:rsidRPr="0040627F" w:rsidRDefault="0040627F" w:rsidP="00797C3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:rsidR="0040627F" w:rsidRPr="0040627F" w:rsidRDefault="0040627F" w:rsidP="00797C3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31 декабря 2015 г. N 535</w:t>
      </w:r>
    </w:p>
    <w:p w:rsidR="0040627F" w:rsidRPr="0040627F" w:rsidRDefault="0040627F" w:rsidP="00797C3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0627F" w:rsidRPr="0040627F" w:rsidRDefault="0040627F" w:rsidP="00797C3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О ПРЕДОСТАВЛЕНИИ ЖИЛИЩНО-КОММУНАЛЬНЫХ УСЛУГ</w:t>
      </w:r>
    </w:p>
    <w:p w:rsidR="0040627F" w:rsidRPr="0040627F" w:rsidRDefault="0040627F" w:rsidP="004062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627F" w:rsidRPr="004062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27F" w:rsidRPr="0040627F" w:rsidRDefault="0040627F" w:rsidP="0040627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627F">
              <w:rPr>
                <w:rFonts w:ascii="Times New Roman" w:hAnsi="Times New Roman" w:cs="Times New Roman"/>
                <w:sz w:val="30"/>
                <w:szCs w:val="30"/>
              </w:rPr>
              <w:t xml:space="preserve">(в ред. Указов Президента Республики Беларусь от 31.12.2016 </w:t>
            </w:r>
            <w:hyperlink r:id="rId4" w:history="1">
              <w:r w:rsidRPr="0040627F">
                <w:rPr>
                  <w:rFonts w:ascii="Times New Roman" w:hAnsi="Times New Roman" w:cs="Times New Roman"/>
                  <w:sz w:val="30"/>
                  <w:szCs w:val="30"/>
                </w:rPr>
                <w:t>N 514</w:t>
              </w:r>
            </w:hyperlink>
            <w:r w:rsidRPr="0040627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40627F" w:rsidRPr="0040627F" w:rsidRDefault="0040627F" w:rsidP="0040627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627F">
              <w:rPr>
                <w:rFonts w:ascii="Times New Roman" w:hAnsi="Times New Roman" w:cs="Times New Roman"/>
                <w:sz w:val="30"/>
                <w:szCs w:val="30"/>
              </w:rPr>
              <w:t xml:space="preserve">от 31.10.2019 </w:t>
            </w:r>
            <w:hyperlink r:id="rId5" w:history="1">
              <w:r w:rsidRPr="0040627F">
                <w:rPr>
                  <w:rFonts w:ascii="Times New Roman" w:hAnsi="Times New Roman" w:cs="Times New Roman"/>
                  <w:sz w:val="30"/>
                  <w:szCs w:val="30"/>
                </w:rPr>
                <w:t>N 411</w:t>
              </w:r>
            </w:hyperlink>
            <w:r w:rsidRPr="0040627F">
              <w:rPr>
                <w:rFonts w:ascii="Times New Roman" w:hAnsi="Times New Roman" w:cs="Times New Roman"/>
                <w:sz w:val="30"/>
                <w:szCs w:val="30"/>
              </w:rPr>
              <w:t xml:space="preserve">, от 07.04.2020 </w:t>
            </w:r>
            <w:hyperlink r:id="rId6" w:history="1">
              <w:r w:rsidRPr="0040627F">
                <w:rPr>
                  <w:rFonts w:ascii="Times New Roman" w:hAnsi="Times New Roman" w:cs="Times New Roman"/>
                  <w:sz w:val="30"/>
                  <w:szCs w:val="30"/>
                </w:rPr>
                <w:t>N 121</w:t>
              </w:r>
            </w:hyperlink>
            <w:r w:rsidRPr="0040627F">
              <w:rPr>
                <w:rFonts w:ascii="Times New Roman" w:hAnsi="Times New Roman" w:cs="Times New Roman"/>
                <w:sz w:val="30"/>
                <w:szCs w:val="30"/>
              </w:rPr>
              <w:t xml:space="preserve">, от 17.08.2022 </w:t>
            </w:r>
            <w:hyperlink r:id="rId7" w:history="1">
              <w:r w:rsidRPr="0040627F">
                <w:rPr>
                  <w:rFonts w:ascii="Times New Roman" w:hAnsi="Times New Roman" w:cs="Times New Roman"/>
                  <w:sz w:val="30"/>
                  <w:szCs w:val="30"/>
                </w:rPr>
                <w:t>N 287</w:t>
              </w:r>
            </w:hyperlink>
            <w:r w:rsidRPr="0040627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В целях совершенствования порядка предоставления отдельных жилищно-коммунальных услуг и обеспечения снижения затрат на их оказание, совершенствования порядка финансирования организаций жилищно-коммунального хозяйства и повышения эффективности их деятельности: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4"/>
      <w:bookmarkEnd w:id="1"/>
      <w:r w:rsidRPr="0040627F">
        <w:rPr>
          <w:rFonts w:ascii="Times New Roman" w:hAnsi="Times New Roman" w:cs="Times New Roman"/>
          <w:sz w:val="30"/>
          <w:szCs w:val="30"/>
        </w:rPr>
        <w:t>1.1. начисление платы за жилищно-коммунальные услуги и платы за пользование жилыми помещениями в жилых домах товариществ собственников либо организаций застройщиков осуществляется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помещением, в том числе через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помещением;</w:t>
      </w: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 xml:space="preserve">. 1.1 в ред. </w:t>
      </w:r>
      <w:hyperlink r:id="rId8" w:history="1">
        <w:r w:rsidRPr="0040627F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1.2. уполномоченное лицо по управлению общим имуществом совместного домовладения назначается местным исполнительным и распорядительным органом из числа государственных заказчиков в сфере жилищно-коммунального хозяйства (далее - государственный заказчик) или иных государственных организаций, организаций, в уставных фондах которых 50 и более процентов акций (долей в уставном фонде) принадлежат Республике Беларусь и (или) ее административно-территориальным единицам.</w:t>
      </w: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(часть первая 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 xml:space="preserve">. 1.2 в ред. </w:t>
      </w:r>
      <w:hyperlink r:id="rId9" w:history="1">
        <w:r w:rsidRPr="0040627F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17.08.2022 N 287)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Под государственным заказчиком понимается юридическое лицо, создаваемое в соответствии с законодательством с учетом региональных </w:t>
      </w:r>
      <w:r w:rsidRPr="0040627F">
        <w:rPr>
          <w:rFonts w:ascii="Times New Roman" w:hAnsi="Times New Roman" w:cs="Times New Roman"/>
          <w:sz w:val="30"/>
          <w:szCs w:val="30"/>
        </w:rPr>
        <w:lastRenderedPageBreak/>
        <w:t>особенностей и экономической целесообразности: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в целях управления общим имуществом совместного домовладения, а также организации работ по обеспечению потребителей основными и дополнительными жилищно-коммунальными услугами на основании договоров, за исключением услуг водоснабжения, водоотведения (канализации), газо- и электроснабжения;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для определения исполнителей по содержанию (эксплуатации), текущему и капитальному ремонту объектов внешнего благоустройства, расположенных в пределах административно-территориальных единиц;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в целях осуществления иных функций, определенных законодательством.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В случае экономической целесообразности территория, обслуживаемая государственным заказчиком, может включать территорию нескольких административно-территориальных единиц;</w:t>
      </w: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 xml:space="preserve">. 1.2 в ред. </w:t>
      </w:r>
      <w:hyperlink r:id="rId10" w:history="1">
        <w:r w:rsidRPr="0040627F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1.3. перечень работ по санитарному содержанию вспомогательных помещений многоквартирного жилого дома и периодичность их выполнения устанавливаются Министерством жилищно-коммунального хозяйства;</w:t>
      </w: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 xml:space="preserve">. 1.3 в ред. </w:t>
      </w:r>
      <w:hyperlink r:id="rId11" w:history="1">
        <w:r w:rsidRPr="0040627F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(сноски &lt;*&gt; - &lt;**&gt; исключены. - </w:t>
      </w:r>
      <w:hyperlink r:id="rId12" w:history="1">
        <w:r w:rsidRPr="0040627F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1.4. исключен;</w:t>
      </w: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 xml:space="preserve">. 1.4 исключен. - </w:t>
      </w:r>
      <w:hyperlink r:id="rId13" w:history="1">
        <w:r w:rsidRPr="0040627F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1.4-1. исключен;</w:t>
      </w: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 xml:space="preserve">. 1.4-1 исключен. - </w:t>
      </w:r>
      <w:hyperlink r:id="rId14" w:history="1">
        <w:r w:rsidRPr="0040627F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1.5. исключен;</w:t>
      </w: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 xml:space="preserve">. 1.5 исключен. - </w:t>
      </w:r>
      <w:hyperlink r:id="rId15" w:history="1">
        <w:r w:rsidRPr="0040627F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1.6. исключен;</w:t>
      </w: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 xml:space="preserve">. 1.6 исключен. - </w:t>
      </w:r>
      <w:hyperlink r:id="rId16" w:history="1">
        <w:r w:rsidRPr="0040627F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1.7. исключен;</w:t>
      </w: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 xml:space="preserve">. 1.7 исключен. - </w:t>
      </w:r>
      <w:hyperlink r:id="rId17" w:history="1">
        <w:r w:rsidRPr="0040627F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1.8. планирование деятельности организаций, осуществляющих эксплуатацию жилищного фонда и (или) предоставляющих жилищно-коммунальные услуги, за исключением организаций системы Министерства энергетики (далее, если не определено иное, - организации </w:t>
      </w:r>
      <w:r w:rsidRPr="0040627F">
        <w:rPr>
          <w:rFonts w:ascii="Times New Roman" w:hAnsi="Times New Roman" w:cs="Times New Roman"/>
          <w:sz w:val="30"/>
          <w:szCs w:val="30"/>
        </w:rPr>
        <w:lastRenderedPageBreak/>
        <w:t>ЖКХ), по оказанию населению услуг по техническому обслуживанию, горячему и холодному водоснабжению, водоотведению (канализации), теплоснабжению, обращению с твердыми коммунальными отходами, техническому обслуживанию лифта и предоставление субсидий этим организациям осуществляются исходя из планово-расчетных цен на эти услуги, утверждаемых местными исполнительными и распорядительными органами на основании экономически обоснованных нормативов затрат.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Порядок формирования указанных планово-расчетных цен определяется Советом Министров Республики Беларусь.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Планово-расчетные цены утверждаются ежегодно до начала очередного финансового года и в течение этого финансового года могут быть пересмотрены в случаях, определенных Советом Министров Республики Беларусь.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Превышение (снижение) фактической себестоимости жилищно-коммунальных услуг по отношению к утвержденным планово-расчетным ценам на них относится на финансовые результаты деятельности организаций ЖКХ;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1.9. субсидирование из местных бюджетов жилищно-коммунальных услуг, оказанных населению, осуществляется ежемесячно пропорционально объемам фактически оказанных услуг;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1.10. для обеспечения проведения капитального ремонта, реконструкции, модернизации объектов жилищно-коммунального хозяйства </w:t>
      </w:r>
      <w:hyperlink w:anchor="P45" w:history="1">
        <w:r w:rsidRPr="0040627F">
          <w:rPr>
            <w:rFonts w:ascii="Times New Roman" w:hAnsi="Times New Roman" w:cs="Times New Roman"/>
            <w:sz w:val="30"/>
            <w:szCs w:val="30"/>
          </w:rPr>
          <w:t>&lt;*&gt;</w:t>
        </w:r>
      </w:hyperlink>
      <w:r w:rsidRPr="0040627F">
        <w:rPr>
          <w:rFonts w:ascii="Times New Roman" w:hAnsi="Times New Roman" w:cs="Times New Roman"/>
          <w:sz w:val="30"/>
          <w:szCs w:val="30"/>
        </w:rPr>
        <w:t>, включая перевод котельных на местные виды топлива, ежегодно законом о республиканском бюджете на очередной финансовый год определяются минимальные нормативы бюджетной обеспеченности расходов на эти цели в разрезе областей и г. Минска;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45"/>
      <w:bookmarkEnd w:id="2"/>
      <w:r w:rsidRPr="0040627F">
        <w:rPr>
          <w:rFonts w:ascii="Times New Roman" w:hAnsi="Times New Roman" w:cs="Times New Roman"/>
          <w:sz w:val="30"/>
          <w:szCs w:val="30"/>
        </w:rPr>
        <w:t>&lt;*&gt; Для целей настоящего Указа к объектам жилищно-коммунального хозяйства относятся: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жилые дома, включая общежития;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котельные и тепловые сети коммунального назначения районного, городского (городов областного подчинения) значения;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сети водоснабжения и канализации коммунального назначения районного, городского (городов областного подчинения) значения, а также сооружения на них;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лифты в жилых домах.</w:t>
      </w: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1.11. для целей бухгалтерского учета в выручку от реализации товаров (работ, услуг) включается стоимость работ по строительству и содержанию, выполняемых организациями ЖКХ собственными силами за счет средств местных бюджетов на объектах коммунального хозяйства, находящихся у них в хозяйственном ведении, а также за счет платы за </w:t>
      </w:r>
      <w:r w:rsidRPr="0040627F">
        <w:rPr>
          <w:rFonts w:ascii="Times New Roman" w:hAnsi="Times New Roman" w:cs="Times New Roman"/>
          <w:sz w:val="30"/>
          <w:szCs w:val="30"/>
        </w:rPr>
        <w:lastRenderedPageBreak/>
        <w:t>капитальный и текущий ремонт жилых домов на объектах жилищного фонда. Формирование стоимости и оплата таких работ осуществляются с уровнем рентабельности не более 10 процентов;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1.12. порядок планирования бюджетных средств на проведение обязательных энергетических обследований (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энергоаудитов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>) организаций ЖКХ, входящих в систему Министерства жилищно-коммунального хозяйства в соответствии с законодательством (далее - организации ЖКХ системы Министерства жилищно-коммунального хозяйства), и оснащение находящихся на их обслуживании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 определяется Министерством жилищно-коммунального хозяйства по согласованию с Министерством финансов;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1.13. содержание и обслуживание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деятельности, осуществляются указанными организациями за счет средств местных бюджетов, предусмотренных для возмещения затрат на их содержание и обслуживание;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1.14. планирование на очередной финансовый год объемов финансирования работ по содержанию и ремонту улично-дорожной сети, а также благоустройству населенных пунктов, включая расположенные на землях общего пользования придомовые территории, за счет бюджетных средств осуществляется по нормативам, устанавливаемым Министерством жилищно-коммунального хозяйства по согласованию с Министерством финансов;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1.15. сбор, систематизация и анализ сведений о коммунальных услугах, предоставленных ведомственными организациями-поставщиками </w:t>
      </w:r>
      <w:hyperlink w:anchor="P57" w:history="1">
        <w:r w:rsidRPr="0040627F">
          <w:rPr>
            <w:rFonts w:ascii="Times New Roman" w:hAnsi="Times New Roman" w:cs="Times New Roman"/>
            <w:sz w:val="30"/>
            <w:szCs w:val="30"/>
          </w:rPr>
          <w:t>&lt;*&gt;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находящихся на территории соответствующей административно-территориальной единицы, осуществляются уполномоченными на основании решений местных исполнительных и распорядительных органов организациями ЖКХ системы Министерства жилищно-коммунального хозяйства, формирующими и представляющими в местные финансовые органы (финансовые органы администраций районов г. Минска) к проекту бюджета на очередной финансовый год финансово-экономические расчеты потребности ведомственных </w:t>
      </w:r>
      <w:r w:rsidRPr="0040627F">
        <w:rPr>
          <w:rFonts w:ascii="Times New Roman" w:hAnsi="Times New Roman" w:cs="Times New Roman"/>
          <w:sz w:val="30"/>
          <w:szCs w:val="30"/>
        </w:rPr>
        <w:lastRenderedPageBreak/>
        <w:t>организаций-поставщиков в бюджетных ассигнованиях на субсидирование коммунальных услуг, оказываемых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исходя из планово-расчетных цен на эти услуги, а также информацию о фактических объемах и стоимости коммунальных услуг, предоставленных населению ведомственными организациями-поставщиками;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57"/>
      <w:bookmarkEnd w:id="3"/>
      <w:r w:rsidRPr="0040627F">
        <w:rPr>
          <w:rFonts w:ascii="Times New Roman" w:hAnsi="Times New Roman" w:cs="Times New Roman"/>
          <w:sz w:val="30"/>
          <w:szCs w:val="30"/>
        </w:rPr>
        <w:t>&lt;*&gt; Для целей настоящего Указа под ведомственной организацией-поставщиком понимается организация, предоставляющая коммунальные услуги для нужд населения и не относящаяся к организациям ЖКХ системы Министерства жилищно-коммунального хозяйства и организациям системы Министерства энергетики (в части услуг газо-, тепло- и электроснабжения).</w:t>
      </w: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59"/>
      <w:bookmarkEnd w:id="4"/>
      <w:r w:rsidRPr="0040627F">
        <w:rPr>
          <w:rFonts w:ascii="Times New Roman" w:hAnsi="Times New Roman" w:cs="Times New Roman"/>
          <w:sz w:val="30"/>
          <w:szCs w:val="30"/>
        </w:rPr>
        <w:t>1.16. граждане, которым предоставлены льготы по плате за коммунальные услуги в соответствии: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60"/>
      <w:bookmarkEnd w:id="5"/>
      <w:r w:rsidRPr="0040627F">
        <w:rPr>
          <w:rFonts w:ascii="Times New Roman" w:hAnsi="Times New Roman" w:cs="Times New Roman"/>
          <w:sz w:val="30"/>
          <w:szCs w:val="30"/>
        </w:rPr>
        <w:t xml:space="preserve">с </w:t>
      </w:r>
      <w:hyperlink r:id="rId18" w:history="1">
        <w:r w:rsidRPr="0040627F">
          <w:rPr>
            <w:rFonts w:ascii="Times New Roman" w:hAnsi="Times New Roman" w:cs="Times New Roman"/>
            <w:sz w:val="30"/>
            <w:szCs w:val="30"/>
          </w:rPr>
          <w:t>пунктом 2 статьи 16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2/1336), освобождаются от платы за оказание коммунальной услуги по снабжению сжиженным углеводородным газом от индивидуальных баллонных или резервуарных установок в пределах утвержденных облисполкомами, Минским горисполкомом норм потребления;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с </w:t>
      </w:r>
      <w:hyperlink r:id="rId19" w:history="1">
        <w:r w:rsidRPr="0040627F">
          <w:rPr>
            <w:rFonts w:ascii="Times New Roman" w:hAnsi="Times New Roman" w:cs="Times New Roman"/>
            <w:sz w:val="30"/>
            <w:szCs w:val="30"/>
          </w:rPr>
          <w:t>пунктом 3 статьи 16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государственных социальных льготах, правах и гарантиях для отдельных категорий граждан", имеют право на 50-процентную скидку с платы за оказание услуги, указанной в </w:t>
      </w:r>
      <w:hyperlink w:anchor="P60" w:history="1">
        <w:r w:rsidRPr="0040627F">
          <w:rPr>
            <w:rFonts w:ascii="Times New Roman" w:hAnsi="Times New Roman" w:cs="Times New Roman"/>
            <w:sz w:val="30"/>
            <w:szCs w:val="30"/>
          </w:rPr>
          <w:t>абзаце втором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настоящего подпункта, в пределах утвержденных облисполкомами, Минским горисполкомом норм потребления;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62"/>
      <w:bookmarkEnd w:id="6"/>
      <w:r w:rsidRPr="0040627F">
        <w:rPr>
          <w:rFonts w:ascii="Times New Roman" w:hAnsi="Times New Roman" w:cs="Times New Roman"/>
          <w:sz w:val="30"/>
          <w:szCs w:val="30"/>
        </w:rPr>
        <w:t xml:space="preserve">1.17. в случае принятия местными исполнительными и распорядительными органами решения о переводе эксплуатируемого жилищного фонда граждан </w:t>
      </w:r>
      <w:hyperlink w:anchor="P64" w:history="1">
        <w:r w:rsidRPr="0040627F">
          <w:rPr>
            <w:rFonts w:ascii="Times New Roman" w:hAnsi="Times New Roman" w:cs="Times New Roman"/>
            <w:sz w:val="30"/>
            <w:szCs w:val="30"/>
          </w:rPr>
          <w:t>&lt;*&gt;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с централизованного теплоснабжения и горячего водоснабжения на индивидуальное при оптимизации схем теплоснабжения населенных пунктов на основании технико-экономического обоснования, разработанного в установленном законодательством порядке, финансирование строительства индивидуальных систем отопления и горячего водоснабжения </w:t>
      </w:r>
      <w:hyperlink w:anchor="P65" w:history="1">
        <w:r w:rsidRPr="0040627F">
          <w:rPr>
            <w:rFonts w:ascii="Times New Roman" w:hAnsi="Times New Roman" w:cs="Times New Roman"/>
            <w:sz w:val="30"/>
            <w:szCs w:val="30"/>
          </w:rPr>
          <w:t>&lt;**&gt;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, уличных распределительных газопроводов, газопроводов-вводов </w:t>
      </w:r>
      <w:hyperlink w:anchor="P66" w:history="1">
        <w:r w:rsidRPr="0040627F">
          <w:rPr>
            <w:rFonts w:ascii="Times New Roman" w:hAnsi="Times New Roman" w:cs="Times New Roman"/>
            <w:sz w:val="30"/>
            <w:szCs w:val="30"/>
          </w:rPr>
          <w:t>&lt;***&gt;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, внутридомовых систем газоснабжения, в том числе приобретение индивидуальных систем отопления и горячего водоснабжения, </w:t>
      </w:r>
      <w:r w:rsidRPr="0040627F">
        <w:rPr>
          <w:rFonts w:ascii="Times New Roman" w:hAnsi="Times New Roman" w:cs="Times New Roman"/>
          <w:sz w:val="30"/>
          <w:szCs w:val="30"/>
        </w:rPr>
        <w:lastRenderedPageBreak/>
        <w:t>осуществляется за счет средств местных бюджетов;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64"/>
      <w:bookmarkEnd w:id="7"/>
      <w:r w:rsidRPr="0040627F">
        <w:rPr>
          <w:rFonts w:ascii="Times New Roman" w:hAnsi="Times New Roman" w:cs="Times New Roman"/>
          <w:sz w:val="30"/>
          <w:szCs w:val="30"/>
        </w:rPr>
        <w:t>&lt;*&gt; Для целей настоящего Указа под эксплуатируемым жилищным фондом граждан понимается совокупность всех принадлежащих гражданину на праве собственности жилых помещений, техническая эксплуатация которых осуществляется собственником или уполномоченным лицом в соответствии с законодательством.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65"/>
      <w:bookmarkEnd w:id="8"/>
      <w:r w:rsidRPr="0040627F">
        <w:rPr>
          <w:rFonts w:ascii="Times New Roman" w:hAnsi="Times New Roman" w:cs="Times New Roman"/>
          <w:sz w:val="30"/>
          <w:szCs w:val="30"/>
        </w:rPr>
        <w:t>&lt;**&gt; Для целей настоящего Указа под индивидуальной системой отопления и горячего водоснабжения понимается совокупность оборудования, приборов и устройств, обеспечивающих децентрализованное отопление и горячее водоснабжение эксплуатируемого жилого помещения гражданина за счет использования природного газа, местных видов топлива, электрической энергии, сжиженного углеводородного газа от индивидуальной резервуарной установки, а также система вентиляции, дымовые каналы (дымоходы).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9" w:name="P66"/>
      <w:bookmarkEnd w:id="9"/>
      <w:r w:rsidRPr="0040627F">
        <w:rPr>
          <w:rFonts w:ascii="Times New Roman" w:hAnsi="Times New Roman" w:cs="Times New Roman"/>
          <w:sz w:val="30"/>
          <w:szCs w:val="30"/>
        </w:rPr>
        <w:t>&lt;***&gt; Для целей настоящего Указа под уличным распределительным газопроводом понимается газопровод, прокладываемый по территории населенного пункта, обеспечивающий подачу газа до газопровода-ввода; под газопроводом-вводом понимается газопровод от места присоединения к уличному распределительному газопроводу до отключающего устройства на вводе в жилой дом.</w:t>
      </w: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68"/>
      <w:bookmarkEnd w:id="10"/>
      <w:r w:rsidRPr="0040627F">
        <w:rPr>
          <w:rFonts w:ascii="Times New Roman" w:hAnsi="Times New Roman" w:cs="Times New Roman"/>
          <w:sz w:val="30"/>
          <w:szCs w:val="30"/>
        </w:rPr>
        <w:t>1.18. внутридомовые системы газоснабжения, индивидуальные системы отопления и горячего водоснабжения, построенные (приобретенные) по решению местных исполнительных и распорядительных органов о переводе эксплуатируемого жилищного фонда граждан с централизованного теплоснабжения и горячего водоснабжения на индивидуальное, безвозмездно передаются собственникам жилых помещений;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1.19. при определении удельного веса, принимаемого для распределения налоговых вычетов по налогу на добавленную стоимость методом удельного веса в целях применения </w:t>
      </w:r>
      <w:hyperlink r:id="rId20" w:history="1">
        <w:r w:rsidRPr="0040627F">
          <w:rPr>
            <w:rFonts w:ascii="Times New Roman" w:hAnsi="Times New Roman" w:cs="Times New Roman"/>
            <w:sz w:val="30"/>
            <w:szCs w:val="30"/>
          </w:rPr>
          <w:t>пункта 15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21" w:history="1">
        <w:r w:rsidRPr="0040627F">
          <w:rPr>
            <w:rFonts w:ascii="Times New Roman" w:hAnsi="Times New Roman" w:cs="Times New Roman"/>
            <w:sz w:val="30"/>
            <w:szCs w:val="30"/>
          </w:rPr>
          <w:t>подпункта 16.2 пункта 16 статьи 133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Беларусь, из общей суммы оборота по реализации товаров (работ, услуг), имущественных прав исключаются обороты по безвозмездной передаче имущества в соответствии с </w:t>
      </w:r>
      <w:hyperlink w:anchor="P68" w:history="1">
        <w:r w:rsidRPr="0040627F">
          <w:rPr>
            <w:rFonts w:ascii="Times New Roman" w:hAnsi="Times New Roman" w:cs="Times New Roman"/>
            <w:sz w:val="30"/>
            <w:szCs w:val="30"/>
          </w:rPr>
          <w:t>подпунктом 1.18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2" w:history="1">
        <w:r w:rsidRPr="0040627F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31.10.2019 N 411)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Доходы физических лиц от безвозмездной передачи им имущества в соответствии с </w:t>
      </w:r>
      <w:hyperlink w:anchor="P68" w:history="1">
        <w:r w:rsidRPr="0040627F">
          <w:rPr>
            <w:rFonts w:ascii="Times New Roman" w:hAnsi="Times New Roman" w:cs="Times New Roman"/>
            <w:sz w:val="30"/>
            <w:szCs w:val="30"/>
          </w:rPr>
          <w:t>подпунктом 1.18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настоящего пункта не признаются объектом налогообложения подоходным налогом с физических лиц;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1.20. перевод эксплуатируемого жилищного фонда граждан с централизованного теплоснабжения и горячего водоснабжения на </w:t>
      </w:r>
      <w:r w:rsidRPr="0040627F">
        <w:rPr>
          <w:rFonts w:ascii="Times New Roman" w:hAnsi="Times New Roman" w:cs="Times New Roman"/>
          <w:sz w:val="30"/>
          <w:szCs w:val="30"/>
        </w:rPr>
        <w:lastRenderedPageBreak/>
        <w:t>индивидуальное, проводимый в соответствии с настоящим Указом, осуществляется в порядке, определяемом Советом Министров Республики Беларусь.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При этом 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энергоснабжающая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 xml:space="preserve"> организация обязана не позднее одного месяца после завершения отопительного периода уведомить гражданина (абонента) о принятом решении о переводе эксплуатируемого жилищного фонда граждан с централизованного теплоснабжения и горячего водоснабжения на индивидуальное посредством направления заказного письма с обратным уведомлением с предложением о заключении договора на проведение работ по устройству индивидуального теплоснабжения и горячего водоснабжения за счет средств местного бюджета;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74"/>
      <w:bookmarkEnd w:id="11"/>
      <w:r w:rsidRPr="0040627F">
        <w:rPr>
          <w:rFonts w:ascii="Times New Roman" w:hAnsi="Times New Roman" w:cs="Times New Roman"/>
          <w:sz w:val="30"/>
          <w:szCs w:val="30"/>
        </w:rPr>
        <w:t xml:space="preserve">1.21. гражданин, получивший предложение 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энергоснабжающей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 xml:space="preserve"> организации о заключении договора на проведение работ по устройству индивидуального теплоснабжения и горячего водоснабжения, либо его представитель, уполномоченный в установленном порядке, в течение тридцати календарных дней со дня получения такого предложения обязан обратиться в 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энергоснабжающую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 xml:space="preserve"> организацию с заявлением о заключении такого договора или письменно отказаться от его заключения.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627F">
        <w:rPr>
          <w:rFonts w:ascii="Times New Roman" w:hAnsi="Times New Roman" w:cs="Times New Roman"/>
          <w:sz w:val="30"/>
          <w:szCs w:val="30"/>
        </w:rPr>
        <w:t>Необращение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 xml:space="preserve"> гражданина либо его представителя в срок, указанный в </w:t>
      </w:r>
      <w:hyperlink w:anchor="P74" w:history="1">
        <w:r w:rsidRPr="0040627F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настоящего подпункта, в 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энергоснабжающую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 xml:space="preserve"> организацию рассматривается как отказ от заключения такого договора. Этот срок продлевается на период, в течение которого у гражданина имелась уважительная причина, препятствующая ему обратиться в 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энергоснабжающую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 xml:space="preserve"> организацию (болезнь, нахождение за пределами населенного пункта, иная уважительная причина), при документальном подтверждении такой причины;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1.22. 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энергоснабжающая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 xml:space="preserve"> организация вправе отказаться от исполнения договора теплоснабжения в одностороннем порядке при обеспечении завершения работ по устройству индивидуального теплоснабжения и горячего водоснабжения до начала следующего отопительного периода или отказе гражданина от заключения договора на проведение работ по устройству индивидуального теплоснабжения и горячего водоснабжения;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77"/>
      <w:bookmarkEnd w:id="12"/>
      <w:r w:rsidRPr="0040627F">
        <w:rPr>
          <w:rFonts w:ascii="Times New Roman" w:hAnsi="Times New Roman" w:cs="Times New Roman"/>
          <w:sz w:val="30"/>
          <w:szCs w:val="30"/>
        </w:rPr>
        <w:t xml:space="preserve">1.23. на строительство уличных распределительных газопроводов, газопроводов-вводов, внутридомовых систем газоснабжения при переводе эксплуатируемого жилищного фонда граждан с централизованного теплоснабжения и горячего водоснабжения на индивидуальное по решению местных исполнительных и распорядительных органов не распространяется действие </w:t>
      </w:r>
      <w:hyperlink r:id="rId23" w:history="1">
        <w:r w:rsidRPr="0040627F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 июня 2006 г. N 368 "О мерах по регулированию отношений при газификации природным газом эксплуатируемого жилищного фонда граждан" (Национальный реестр правовых актов Республики Беларусь, 2006 г., N 89, 1/7643).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3" w:name="P78"/>
      <w:bookmarkEnd w:id="13"/>
      <w:r w:rsidRPr="0040627F">
        <w:rPr>
          <w:rFonts w:ascii="Times New Roman" w:hAnsi="Times New Roman" w:cs="Times New Roman"/>
          <w:sz w:val="30"/>
          <w:szCs w:val="30"/>
        </w:rPr>
        <w:lastRenderedPageBreak/>
        <w:t>2. Внести изменения и дополнения в следующие указы Президента Республики Беларусь: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2.1. </w:t>
      </w:r>
      <w:hyperlink r:id="rId24" w:history="1">
        <w:r w:rsidRPr="0040627F">
          <w:rPr>
            <w:rFonts w:ascii="Times New Roman" w:hAnsi="Times New Roman" w:cs="Times New Roman"/>
            <w:sz w:val="30"/>
            <w:szCs w:val="30"/>
          </w:rPr>
          <w:t>подпункт 1.1 пункта 1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6 октября 2006 г. N 604 "О мерах по повышению эффективности работы жилищно-коммунального хозяйства" (Национальный реестр правовых актов Республики Беларусь, 2006 г., N 165, 1/7980; Национальный правовой Интернет-портал Республики Беларусь, 10.12.2013, 1/14673) исключить;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2.2. </w:t>
      </w:r>
      <w:hyperlink r:id="rId25" w:history="1">
        <w:r w:rsidRPr="0040627F">
          <w:rPr>
            <w:rFonts w:ascii="Times New Roman" w:hAnsi="Times New Roman" w:cs="Times New Roman"/>
            <w:sz w:val="30"/>
            <w:szCs w:val="30"/>
          </w:rPr>
          <w:t>пункты 9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, </w:t>
      </w:r>
      <w:hyperlink r:id="rId26" w:history="1">
        <w:r w:rsidRPr="0040627F">
          <w:rPr>
            <w:rFonts w:ascii="Times New Roman" w:hAnsi="Times New Roman" w:cs="Times New Roman"/>
            <w:sz w:val="30"/>
            <w:szCs w:val="30"/>
          </w:rPr>
          <w:t>10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, </w:t>
      </w:r>
      <w:hyperlink r:id="rId27" w:history="1">
        <w:r w:rsidRPr="0040627F">
          <w:rPr>
            <w:rFonts w:ascii="Times New Roman" w:hAnsi="Times New Roman" w:cs="Times New Roman"/>
            <w:sz w:val="30"/>
            <w:szCs w:val="30"/>
          </w:rPr>
          <w:t>16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28" w:history="1">
        <w:r w:rsidRPr="0040627F">
          <w:rPr>
            <w:rFonts w:ascii="Times New Roman" w:hAnsi="Times New Roman" w:cs="Times New Roman"/>
            <w:sz w:val="30"/>
            <w:szCs w:val="30"/>
          </w:rPr>
          <w:t>19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приложения 2 к Указу Президента Республики Беларусь от 26 марта 2007 г. N 138 "О некоторых вопросах обложения налогом на добавленную стоимость" (Национальный реестр правовых актов Республики Беларусь, 2007 г., N 79, 1/8436; Национальный правовой Интернет-портал Республики Беларусь, 18.05.2013, 1/14264) изложить в следующей редакции: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"9. Техническое обслуживание лифта в многоквартирных жилых домах.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10. Обращение с твердыми и жидкими коммунальными отходами.";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"16. Поддержание и восстановление санитарного и технического состояния придомовой территории, санитарное содержание вспомогательных помещений жилого дома, электроснабжение общего имущества жилого дома.";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"19. Техническое освидетельствование, диагностирование лифта в многоквартирных жилых домах.";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2.3. </w:t>
      </w:r>
      <w:hyperlink r:id="rId29" w:history="1">
        <w:r w:rsidRPr="0040627F">
          <w:rPr>
            <w:rFonts w:ascii="Times New Roman" w:hAnsi="Times New Roman" w:cs="Times New Roman"/>
            <w:sz w:val="30"/>
            <w:szCs w:val="30"/>
          </w:rPr>
          <w:t>подпункт 3.6 пункта 3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7 сентября 2007 г. N 413 "О совершенствовании системы учета граждан по месту жительства и месту пребывания" (Национальный реестр правовых актов Республики Беларусь, 2007 г., N 223, 1/8873) изложить в следующей редакции: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"3.6. расходы организаций, осуществляющих эксплуатацию жилищного фонда и (или) предоставляющих жилищно-коммунальные услуги, связанные с регистрацией граждан по месту жительства и месту пребывания, возмещаются из средств местных бюджетов в порядке, определяемом Министерством жилищно-коммунального хозяйства по согласованию с Министерством финансов.";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2.4. в </w:t>
      </w:r>
      <w:hyperlink r:id="rId30" w:history="1">
        <w:r w:rsidRPr="0040627F">
          <w:rPr>
            <w:rFonts w:ascii="Times New Roman" w:hAnsi="Times New Roman" w:cs="Times New Roman"/>
            <w:sz w:val="30"/>
            <w:szCs w:val="30"/>
          </w:rPr>
          <w:t>графе 1 подпункта 1.11-1 пункта 1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1/11590; Национальный правовой Интернет-портал Республики Беларусь, 10.12.2014, 1/15447), слова "пользование лифтом" заменить словами "техническое обслуживание </w:t>
      </w:r>
      <w:r w:rsidRPr="0040627F">
        <w:rPr>
          <w:rFonts w:ascii="Times New Roman" w:hAnsi="Times New Roman" w:cs="Times New Roman"/>
          <w:sz w:val="30"/>
          <w:szCs w:val="30"/>
        </w:rPr>
        <w:lastRenderedPageBreak/>
        <w:t>лифта";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2.5. в </w:t>
      </w:r>
      <w:hyperlink r:id="rId31" w:history="1">
        <w:r w:rsidRPr="0040627F">
          <w:rPr>
            <w:rFonts w:ascii="Times New Roman" w:hAnsi="Times New Roman" w:cs="Times New Roman"/>
            <w:sz w:val="30"/>
            <w:szCs w:val="30"/>
          </w:rPr>
          <w:t>приложении 1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к Указу Президента Республики Беларусь от 25 февраля 2011 г. N 72 "О некоторых вопросах регулирования цен (тарифов) в Республике Беларусь" (Национальный реестр правовых актов Республики Беларусь, 2011 г., N 26, 1/12374; Национальный правовой Интернет-портал Республики Беларусь, 19.01.2013, 1/14016; 10.12.2013, 1/14673):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32" w:history="1">
        <w:r w:rsidRPr="0040627F">
          <w:rPr>
            <w:rFonts w:ascii="Times New Roman" w:hAnsi="Times New Roman" w:cs="Times New Roman"/>
            <w:sz w:val="30"/>
            <w:szCs w:val="30"/>
          </w:rPr>
          <w:t>абзац первый раздела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"Совет Министров Республики Беларусь" после слова "газоснабжение" дополнить словами ", снабжение сжиженным углеводородным газом от индивидуальных баллонных или резервуарных установок";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в </w:t>
      </w:r>
      <w:hyperlink r:id="rId33" w:history="1">
        <w:r w:rsidRPr="0040627F">
          <w:rPr>
            <w:rFonts w:ascii="Times New Roman" w:hAnsi="Times New Roman" w:cs="Times New Roman"/>
            <w:sz w:val="30"/>
            <w:szCs w:val="30"/>
          </w:rPr>
          <w:t>разделе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"Облисполкомы и Минский горисполком":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в </w:t>
      </w:r>
      <w:hyperlink r:id="rId34" w:history="1">
        <w:r w:rsidRPr="0040627F">
          <w:rPr>
            <w:rFonts w:ascii="Times New Roman" w:hAnsi="Times New Roman" w:cs="Times New Roman"/>
            <w:sz w:val="30"/>
            <w:szCs w:val="30"/>
          </w:rPr>
          <w:t>абзаце четвертом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слова "вывозу, обезвреживанию и переработке твердых и жидких коммунальных отходов" заменить словами "обращению с твердыми и жидкими коммунальными отходами";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в </w:t>
      </w:r>
      <w:hyperlink r:id="rId35" w:history="1">
        <w:r w:rsidRPr="0040627F">
          <w:rPr>
            <w:rFonts w:ascii="Times New Roman" w:hAnsi="Times New Roman" w:cs="Times New Roman"/>
            <w:sz w:val="30"/>
            <w:szCs w:val="30"/>
          </w:rPr>
          <w:t>абзаце седьмом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в </w:t>
      </w:r>
      <w:hyperlink r:id="rId36" w:history="1">
        <w:r w:rsidRPr="0040627F">
          <w:rPr>
            <w:rFonts w:ascii="Times New Roman" w:hAnsi="Times New Roman" w:cs="Times New Roman"/>
            <w:sz w:val="30"/>
            <w:szCs w:val="30"/>
          </w:rPr>
          <w:t>абзаце одиннадцатом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слова "пользование лифтом" заменить словами "техническое обслуживание лифта";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дополнить </w:t>
      </w:r>
      <w:hyperlink r:id="rId37" w:history="1">
        <w:r w:rsidRPr="0040627F">
          <w:rPr>
            <w:rFonts w:ascii="Times New Roman" w:hAnsi="Times New Roman" w:cs="Times New Roman"/>
            <w:sz w:val="30"/>
            <w:szCs w:val="30"/>
          </w:rPr>
          <w:t>раздел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абзацем двенадцатым следующего содержания: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"Услуги по водоснабжению, предоставляемые организациям системы Министерства жилищно-коммунального хозяйства юридическими лицами";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2.6. в </w:t>
      </w:r>
      <w:hyperlink r:id="rId38" w:history="1">
        <w:r w:rsidRPr="0040627F">
          <w:rPr>
            <w:rFonts w:ascii="Times New Roman" w:hAnsi="Times New Roman" w:cs="Times New Roman"/>
            <w:sz w:val="30"/>
            <w:szCs w:val="30"/>
          </w:rPr>
          <w:t>пункте 1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5 декабря 2013 г. N 550 "О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Беларусь" (Национальный правовой Интернет-портал Республики Беларусь, 10.12.2013, 1/14673):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в </w:t>
      </w:r>
      <w:hyperlink r:id="rId39" w:history="1">
        <w:r w:rsidRPr="0040627F">
          <w:rPr>
            <w:rFonts w:ascii="Times New Roman" w:hAnsi="Times New Roman" w:cs="Times New Roman"/>
            <w:sz w:val="30"/>
            <w:szCs w:val="30"/>
          </w:rPr>
          <w:t>подстрочном примечании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к подпункту 1.1: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после </w:t>
      </w:r>
      <w:hyperlink r:id="rId40" w:history="1">
        <w:r w:rsidRPr="0040627F">
          <w:rPr>
            <w:rFonts w:ascii="Times New Roman" w:hAnsi="Times New Roman" w:cs="Times New Roman"/>
            <w:sz w:val="30"/>
            <w:szCs w:val="30"/>
          </w:rPr>
          <w:t>слова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"газоснабжению" дополнить словами ", снабжению сжиженным углеводородным газом от индивидуальных баллонных или резервуарных установок";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1" w:history="1">
        <w:r w:rsidRPr="0040627F">
          <w:rPr>
            <w:rFonts w:ascii="Times New Roman" w:hAnsi="Times New Roman" w:cs="Times New Roman"/>
            <w:sz w:val="30"/>
            <w:szCs w:val="30"/>
          </w:rPr>
          <w:t>слова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"пользованию лифтом" заменить словами "техническому обслуживанию лифта",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в </w:t>
      </w:r>
      <w:hyperlink r:id="rId42" w:history="1">
        <w:r w:rsidRPr="0040627F">
          <w:rPr>
            <w:rFonts w:ascii="Times New Roman" w:hAnsi="Times New Roman" w:cs="Times New Roman"/>
            <w:sz w:val="30"/>
            <w:szCs w:val="30"/>
          </w:rPr>
          <w:t>части первой подпункта 1.4</w:t>
        </w:r>
      </w:hyperlink>
      <w:r w:rsidRPr="0040627F">
        <w:rPr>
          <w:rFonts w:ascii="Times New Roman" w:hAnsi="Times New Roman" w:cs="Times New Roman"/>
          <w:sz w:val="30"/>
          <w:szCs w:val="30"/>
        </w:rPr>
        <w:t>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из </w:t>
      </w:r>
      <w:hyperlink r:id="rId43" w:history="1">
        <w:r w:rsidRPr="0040627F">
          <w:rPr>
            <w:rFonts w:ascii="Times New Roman" w:hAnsi="Times New Roman" w:cs="Times New Roman"/>
            <w:sz w:val="30"/>
            <w:szCs w:val="30"/>
          </w:rPr>
          <w:t>абзаца первого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слова "(кроме тарифа на капитальный ремонт жилого дома)" исключить;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4" w:history="1">
        <w:r w:rsidRPr="0040627F">
          <w:rPr>
            <w:rFonts w:ascii="Times New Roman" w:hAnsi="Times New Roman" w:cs="Times New Roman"/>
            <w:sz w:val="30"/>
            <w:szCs w:val="30"/>
          </w:rPr>
          <w:t>абзац второй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после слова "газоснабжению" дополнить словами ", снабжению сжиженным углеводородным газом от индивидуальных баллонных или резервуарных установок";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hyperlink r:id="rId45" w:history="1">
        <w:r w:rsidRPr="0040627F">
          <w:rPr>
            <w:rFonts w:ascii="Times New Roman" w:hAnsi="Times New Roman" w:cs="Times New Roman"/>
            <w:sz w:val="30"/>
            <w:szCs w:val="30"/>
          </w:rPr>
          <w:t>абзаце третьем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в </w:t>
      </w:r>
      <w:hyperlink r:id="rId46" w:history="1">
        <w:r w:rsidRPr="0040627F">
          <w:rPr>
            <w:rFonts w:ascii="Times New Roman" w:hAnsi="Times New Roman" w:cs="Times New Roman"/>
            <w:sz w:val="30"/>
            <w:szCs w:val="30"/>
          </w:rPr>
          <w:t>абзаце четвертом</w:t>
        </w:r>
      </w:hyperlink>
      <w:r w:rsidRPr="0040627F">
        <w:rPr>
          <w:rFonts w:ascii="Times New Roman" w:hAnsi="Times New Roman" w:cs="Times New Roman"/>
          <w:sz w:val="30"/>
          <w:szCs w:val="30"/>
        </w:rPr>
        <w:t>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после </w:t>
      </w:r>
      <w:hyperlink r:id="rId47" w:history="1">
        <w:r w:rsidRPr="0040627F">
          <w:rPr>
            <w:rFonts w:ascii="Times New Roman" w:hAnsi="Times New Roman" w:cs="Times New Roman"/>
            <w:sz w:val="30"/>
            <w:szCs w:val="30"/>
          </w:rPr>
          <w:t>слов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"техническому обслуживанию" дополнить абзац словами "и капитальному ремонту";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8" w:history="1">
        <w:r w:rsidRPr="0040627F">
          <w:rPr>
            <w:rFonts w:ascii="Times New Roman" w:hAnsi="Times New Roman" w:cs="Times New Roman"/>
            <w:sz w:val="30"/>
            <w:szCs w:val="30"/>
          </w:rPr>
          <w:t>слова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"пользованию лифтом" заменить словами "техническому обслуживанию лифта";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9" w:history="1">
        <w:r w:rsidRPr="0040627F">
          <w:rPr>
            <w:rFonts w:ascii="Times New Roman" w:hAnsi="Times New Roman" w:cs="Times New Roman"/>
            <w:sz w:val="30"/>
            <w:szCs w:val="30"/>
          </w:rPr>
          <w:t>подпункт 1.6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дополнить словами ", рассчитанных исходя из объемов оказываемых населению жилищно-коммунальных услуг и нормативов субсидирования единицы жилищно-коммунальной услуги, определяемых в соответствии с законодательством";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в </w:t>
      </w:r>
      <w:hyperlink r:id="rId50" w:history="1">
        <w:r w:rsidRPr="0040627F">
          <w:rPr>
            <w:rFonts w:ascii="Times New Roman" w:hAnsi="Times New Roman" w:cs="Times New Roman"/>
            <w:sz w:val="30"/>
            <w:szCs w:val="30"/>
          </w:rPr>
          <w:t>подпункте 1.7</w:t>
        </w:r>
      </w:hyperlink>
      <w:r w:rsidRPr="0040627F">
        <w:rPr>
          <w:rFonts w:ascii="Times New Roman" w:hAnsi="Times New Roman" w:cs="Times New Roman"/>
          <w:sz w:val="30"/>
          <w:szCs w:val="30"/>
        </w:rPr>
        <w:t>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в </w:t>
      </w:r>
      <w:hyperlink r:id="rId51" w:history="1">
        <w:r w:rsidRPr="0040627F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слова "текущего ремонта" заменить словами "текущего и капитального ремонтов", слова "текущий ремонт" заменить словами "текущий, капитальный ремонт";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52" w:history="1">
        <w:r w:rsidRPr="0040627F">
          <w:rPr>
            <w:rFonts w:ascii="Times New Roman" w:hAnsi="Times New Roman" w:cs="Times New Roman"/>
            <w:sz w:val="30"/>
            <w:szCs w:val="30"/>
          </w:rPr>
          <w:t>часть вторую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"Порядок планирования, проведения и финансирования текущего ремонта жилищного фонда, а также виды работ, выполняемых при текущем ремонте жилищного фонда, и источники их финансирования определяются Министерством жилищно-коммунального хозяйства по согласованию с Министерством финансов.";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дополнить </w:t>
      </w:r>
      <w:hyperlink r:id="rId53" w:history="1">
        <w:r w:rsidRPr="0040627F">
          <w:rPr>
            <w:rFonts w:ascii="Times New Roman" w:hAnsi="Times New Roman" w:cs="Times New Roman"/>
            <w:sz w:val="30"/>
            <w:szCs w:val="30"/>
          </w:rPr>
          <w:t>подпункт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частью третьей следующего содержания: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"Порядок планирования, проведения и финансирования капитального ремонта жилищного фонда определяется Советом Министров Республики Беларусь;";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в </w:t>
      </w:r>
      <w:hyperlink r:id="rId54" w:history="1">
        <w:r w:rsidRPr="0040627F">
          <w:rPr>
            <w:rFonts w:ascii="Times New Roman" w:hAnsi="Times New Roman" w:cs="Times New Roman"/>
            <w:sz w:val="30"/>
            <w:szCs w:val="30"/>
          </w:rPr>
          <w:t>подпункте 1.8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слова "вывоз, обезвреживание и переработка твердых и жидких коммунальных отходов" заменить словами "обращение с твердыми коммунальными отходами";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в </w:t>
      </w:r>
      <w:hyperlink r:id="rId55" w:history="1">
        <w:r w:rsidRPr="0040627F">
          <w:rPr>
            <w:rFonts w:ascii="Times New Roman" w:hAnsi="Times New Roman" w:cs="Times New Roman"/>
            <w:sz w:val="30"/>
            <w:szCs w:val="30"/>
          </w:rPr>
          <w:t>подпункте 1.10</w:t>
        </w:r>
      </w:hyperlink>
      <w:r w:rsidRPr="0040627F">
        <w:rPr>
          <w:rFonts w:ascii="Times New Roman" w:hAnsi="Times New Roman" w:cs="Times New Roman"/>
          <w:sz w:val="30"/>
          <w:szCs w:val="30"/>
        </w:rPr>
        <w:t>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в </w:t>
      </w:r>
      <w:hyperlink r:id="rId56" w:history="1">
        <w:r w:rsidRPr="0040627F">
          <w:rPr>
            <w:rFonts w:ascii="Times New Roman" w:hAnsi="Times New Roman" w:cs="Times New Roman"/>
            <w:sz w:val="30"/>
            <w:szCs w:val="30"/>
          </w:rPr>
          <w:t>абзаце втором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слова "пользованию лифтом" заменить словами "техническому обслуживанию лифта",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57" w:history="1">
        <w:r w:rsidRPr="0040627F">
          <w:rPr>
            <w:rFonts w:ascii="Times New Roman" w:hAnsi="Times New Roman" w:cs="Times New Roman"/>
            <w:sz w:val="30"/>
            <w:szCs w:val="30"/>
          </w:rPr>
          <w:t>абзац третий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после слова "газоснабжению" дополнить словами ", снабжению сжиженным углеводородным газом от индивидуальных баллонных или резервуарных установок";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в </w:t>
      </w:r>
      <w:hyperlink r:id="rId58" w:history="1">
        <w:r w:rsidRPr="0040627F">
          <w:rPr>
            <w:rFonts w:ascii="Times New Roman" w:hAnsi="Times New Roman" w:cs="Times New Roman"/>
            <w:sz w:val="30"/>
            <w:szCs w:val="30"/>
          </w:rPr>
          <w:t>подпункте 1.11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слова "планирования финансирования на очередной финансовый год" заменить словами "планирования и финансирования".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3. Совету Министров Республики Беларусь: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3.1. при формировании проектов республиканского бюджета на 2016 - 2020 годы предусматривать средства Министерству жилищно-</w:t>
      </w:r>
      <w:r w:rsidRPr="0040627F">
        <w:rPr>
          <w:rFonts w:ascii="Times New Roman" w:hAnsi="Times New Roman" w:cs="Times New Roman"/>
          <w:sz w:val="30"/>
          <w:szCs w:val="30"/>
        </w:rPr>
        <w:lastRenderedPageBreak/>
        <w:t>коммунального хозяйства на разработку и совершенствование технических нормативных правовых актов в сфере жилищно-коммунального хозяйства и проведение обязательных энергетических обследований (</w:t>
      </w:r>
      <w:proofErr w:type="spellStart"/>
      <w:r w:rsidRPr="0040627F">
        <w:rPr>
          <w:rFonts w:ascii="Times New Roman" w:hAnsi="Times New Roman" w:cs="Times New Roman"/>
          <w:sz w:val="30"/>
          <w:szCs w:val="30"/>
        </w:rPr>
        <w:t>энергоаудитов</w:t>
      </w:r>
      <w:proofErr w:type="spellEnd"/>
      <w:r w:rsidRPr="0040627F">
        <w:rPr>
          <w:rFonts w:ascii="Times New Roman" w:hAnsi="Times New Roman" w:cs="Times New Roman"/>
          <w:sz w:val="30"/>
          <w:szCs w:val="30"/>
        </w:rPr>
        <w:t>) организаций ЖКХ системы Министерства жилищно-коммунального хозяйства;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3.2. в шестимесячный срок обеспечить внесение в Палату представителей Национального собрания Республики Беларусь проекта закона Республики Беларусь, предусматривающего приведение Жилищного </w:t>
      </w:r>
      <w:hyperlink r:id="rId59" w:history="1">
        <w:r w:rsidRPr="0040627F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Республики Беларусь и иных законов в соответствие с настоящим Указом;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3.3. в трехмесячный срок: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определить </w:t>
      </w:r>
      <w:hyperlink r:id="rId60" w:history="1">
        <w:r w:rsidRPr="0040627F">
          <w:rPr>
            <w:rFonts w:ascii="Times New Roman" w:hAnsi="Times New Roman" w:cs="Times New Roman"/>
            <w:sz w:val="30"/>
            <w:szCs w:val="30"/>
          </w:rPr>
          <w:t>порядок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перевода эксплуатируемого жилищного фонда граждан с централизованного теплоснабжения и горячего водоснабжения на индивидуальное при оптимизации схем теплоснабжения населенных пунктов;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совместно с облисполкомами, Минским горисполкомом обеспечить приведение нормативных правовых актов в соответствие с настоящим Указом и принятие иных мер по его реализации.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4. Облисполкомам и Минскому горисполкому при формировании проектов местных бюджетов предусматривать средства: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4.1. в объемах, обеспечивающих ежегодно замену не менее четырех процентов тепловых сетей, находящихся в хозяйственном ведении организаций ЖКХ системы Министерства жилищно-коммунального хозяйства, с учетом необходимости направления на указанные цели собственных средств этих организаций и иных источников, не запрещенных законодательством;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4.2. на оснащение в 2016 - 2018 годах находящихся на обслуживании организаций ЖКХ системы Министерства жилищно-коммунального хозяйства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4.3. на иные цели, предусмотренные настоящим Указом.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5. Местным исполнительным и распорядительным органам: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4" w:name="P130"/>
      <w:bookmarkEnd w:id="14"/>
      <w:r w:rsidRPr="0040627F">
        <w:rPr>
          <w:rFonts w:ascii="Times New Roman" w:hAnsi="Times New Roman" w:cs="Times New Roman"/>
          <w:sz w:val="30"/>
          <w:szCs w:val="30"/>
        </w:rPr>
        <w:t>5.1. предусматривать ежегодно средства местных бюджетов на возмещение затрат по содержанию и обслуживанию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lastRenderedPageBreak/>
        <w:t xml:space="preserve">5.2. принять меры по максимальному вовлечению в хозяйственную деятельность и передаче организациям согласно принадлежности капитальных строений (зданий, сооружений) и объектов, указанных в </w:t>
      </w:r>
      <w:hyperlink w:anchor="P130" w:history="1">
        <w:r w:rsidRPr="0040627F">
          <w:rPr>
            <w:rFonts w:ascii="Times New Roman" w:hAnsi="Times New Roman" w:cs="Times New Roman"/>
            <w:sz w:val="30"/>
            <w:szCs w:val="30"/>
          </w:rPr>
          <w:t>подпункте 5.1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настоящего пункта, в том числе путем реализации их на аукционах;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5.3. обеспечить заключение договоров на предоставление услуг по горячему и холодному водоснабжению, водоотведению (канализации), теплоснабжению с членами организации застройщиков, собственниками, нанимателями жилых помещений в жилых домах, в том числе в общежитиях (за исключением жилищного фонда, находящегося в оперативном управлении бюджетных организаций), с оплатой этих услуг по тарифам, установленным законодательством для населения;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5.4. принять иные меры по реализации настоящего Указа.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6. Настоящий Указ вступает в силу в следующем порядке: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6.1. </w:t>
      </w:r>
      <w:hyperlink w:anchor="P14" w:history="1">
        <w:r w:rsidRPr="0040627F">
          <w:rPr>
            <w:rFonts w:ascii="Times New Roman" w:hAnsi="Times New Roman" w:cs="Times New Roman"/>
            <w:sz w:val="30"/>
            <w:szCs w:val="30"/>
          </w:rPr>
          <w:t>подпункты 1.1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59" w:history="1">
        <w:r w:rsidRPr="0040627F">
          <w:rPr>
            <w:rFonts w:ascii="Times New Roman" w:hAnsi="Times New Roman" w:cs="Times New Roman"/>
            <w:sz w:val="30"/>
            <w:szCs w:val="30"/>
          </w:rPr>
          <w:t>1.16 пункта 1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78" w:history="1">
        <w:r w:rsidRPr="0040627F">
          <w:rPr>
            <w:rFonts w:ascii="Times New Roman" w:hAnsi="Times New Roman" w:cs="Times New Roman"/>
            <w:sz w:val="30"/>
            <w:szCs w:val="30"/>
          </w:rPr>
          <w:t>пункт 2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- с 1 января 2016 г.;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 xml:space="preserve">6.2. </w:t>
      </w:r>
      <w:hyperlink w:anchor="P62" w:history="1">
        <w:r w:rsidRPr="0040627F">
          <w:rPr>
            <w:rFonts w:ascii="Times New Roman" w:hAnsi="Times New Roman" w:cs="Times New Roman"/>
            <w:sz w:val="30"/>
            <w:szCs w:val="30"/>
          </w:rPr>
          <w:t>подпункты 1.17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77" w:history="1">
        <w:r w:rsidRPr="0040627F">
          <w:rPr>
            <w:rFonts w:ascii="Times New Roman" w:hAnsi="Times New Roman" w:cs="Times New Roman"/>
            <w:sz w:val="30"/>
            <w:szCs w:val="30"/>
          </w:rPr>
          <w:t>1.23 пункта 1</w:t>
        </w:r>
      </w:hyperlink>
      <w:r w:rsidRPr="0040627F">
        <w:rPr>
          <w:rFonts w:ascii="Times New Roman" w:hAnsi="Times New Roman" w:cs="Times New Roman"/>
          <w:sz w:val="30"/>
          <w:szCs w:val="30"/>
        </w:rPr>
        <w:t xml:space="preserve"> - через три месяца после официального опубликования настоящего Указа;</w:t>
      </w:r>
    </w:p>
    <w:p w:rsidR="0040627F" w:rsidRPr="0040627F" w:rsidRDefault="0040627F" w:rsidP="0040627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627F">
        <w:rPr>
          <w:rFonts w:ascii="Times New Roman" w:hAnsi="Times New Roman" w:cs="Times New Roman"/>
          <w:sz w:val="30"/>
          <w:szCs w:val="30"/>
        </w:rPr>
        <w:t>6.3. иные положения настоящего Указа - после его официального опубликования.</w:t>
      </w:r>
    </w:p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0627F" w:rsidRPr="004062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627F" w:rsidRPr="0040627F" w:rsidRDefault="0040627F" w:rsidP="0040627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627F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627F" w:rsidRPr="0040627F" w:rsidRDefault="0040627F" w:rsidP="0040627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</w:t>
            </w:r>
            <w:proofErr w:type="spellStart"/>
            <w:r w:rsidRPr="0040627F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40627F" w:rsidRPr="0040627F" w:rsidRDefault="0040627F" w:rsidP="0040627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C4E92" w:rsidRPr="0040627F" w:rsidRDefault="005C4E92" w:rsidP="004062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C4E92" w:rsidRPr="0040627F" w:rsidSect="004062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7F"/>
    <w:rsid w:val="0040627F"/>
    <w:rsid w:val="005C4E92"/>
    <w:rsid w:val="007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FB5D"/>
  <w15:chartTrackingRefBased/>
  <w15:docId w15:val="{31A67D1B-279D-4EBA-9CEB-EE4F5646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0CC3895AE79ED3BB55CF0F6B795102E0EAF5312A484221865C69FB03004244BC39D0B73CAFA15644E0E177D167774773569F651050A1EF70BCFD94AFp4k0L" TargetMode="External"/><Relationship Id="rId18" Type="http://schemas.openxmlformats.org/officeDocument/2006/relationships/hyperlink" Target="consultantplus://offline/ref=9B0CC3895AE79ED3BB55CF0F6B795102E0EAF5312A48422685586FFB03004244BC39D0B73CAFA15644E0E175DB63774773569F651050A1EF70BCFD94AFp4k0L" TargetMode="External"/><Relationship Id="rId26" Type="http://schemas.openxmlformats.org/officeDocument/2006/relationships/hyperlink" Target="consultantplus://offline/ref=9B0CC3895AE79ED3BB55CF0F6B795102E0EAF5312A484F2585516EFB03004244BC39D0B73CAFA15644E0E176DB63774773569F651050A1EF70BCFD94AFp4k0L" TargetMode="External"/><Relationship Id="rId39" Type="http://schemas.openxmlformats.org/officeDocument/2006/relationships/hyperlink" Target="consultantplus://offline/ref=9B0CC3895AE79ED3BB55CF0F6B795102E0EAF5312A484820885F6FFB03004244BC39D0B73CAFA15644E0E176D369774773569F651050A1EF70BCFD94AFp4k0L" TargetMode="External"/><Relationship Id="rId21" Type="http://schemas.openxmlformats.org/officeDocument/2006/relationships/hyperlink" Target="consultantplus://offline/ref=9B0CC3895AE79ED3BB55CF0F6B795102E0EAF5312A48432184596DFB03004244BC39D0B73CAFA15644E3E97FDA62774773569F651050A1EF70BCFD94AFp4k0L" TargetMode="External"/><Relationship Id="rId34" Type="http://schemas.openxmlformats.org/officeDocument/2006/relationships/hyperlink" Target="consultantplus://offline/ref=9B0CC3895AE79ED3BB55CF0F6B795102E0EAF5312A484F20875C6AFB03004244BC39D0B73CAFA15644E0E177D763774773569F651050A1EF70BCFD94AFp4k0L" TargetMode="External"/><Relationship Id="rId42" Type="http://schemas.openxmlformats.org/officeDocument/2006/relationships/hyperlink" Target="consultantplus://offline/ref=9B0CC3895AE79ED3BB55CF0F6B795102E0EAF5312A484820885F6FFB03004244BC39D0B73CAFA15644E0E176D260774773569F651050A1EF70BCFD94AFp4k0L" TargetMode="External"/><Relationship Id="rId47" Type="http://schemas.openxmlformats.org/officeDocument/2006/relationships/hyperlink" Target="consultantplus://offline/ref=9B0CC3895AE79ED3BB55CF0F6B795102E0EAF5312A484820885F6FFB03004244BC39D0B73CAFA15644E0E176D265774773569F651050A1EF70BCFD94AFp4k0L" TargetMode="External"/><Relationship Id="rId50" Type="http://schemas.openxmlformats.org/officeDocument/2006/relationships/hyperlink" Target="consultantplus://offline/ref=9B0CC3895AE79ED3BB55CF0F6B795102E0EAF5312A484820885F6FFB03004244BC39D0B73CAFA15644E0E176D269774773569F651050A1EF70BCFD94AFp4k0L" TargetMode="External"/><Relationship Id="rId55" Type="http://schemas.openxmlformats.org/officeDocument/2006/relationships/hyperlink" Target="consultantplus://offline/ref=9B0CC3895AE79ED3BB55CF0F6B795102E0EAF5312A484820885F6FFB03004244BC39D0B73CAFA15644E0E176D163774773569F651050A1EF70BCFD94AFp4k0L" TargetMode="External"/><Relationship Id="rId7" Type="http://schemas.openxmlformats.org/officeDocument/2006/relationships/hyperlink" Target="consultantplus://offline/ref=9B0CC3895AE79ED3BB55CF0F6B795102E0EAF5312A4B4B20835064FB03004244BC39D0B73CAFA15644E0E176D269774773569F651050A1EF70BCFD94AFp4k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0CC3895AE79ED3BB55CF0F6B795102E0EAF5312A484221865C69FB03004244BC39D0B73CAFA15644E0E177D167774773569F651050A1EF70BCFD94AFp4k0L" TargetMode="External"/><Relationship Id="rId20" Type="http://schemas.openxmlformats.org/officeDocument/2006/relationships/hyperlink" Target="consultantplus://offline/ref=9B0CC3895AE79ED3BB55CF0F6B795102E0EAF5312A48432184596DFB03004244BC39D0B73CAFA15644E3E97FD468774773569F651050A1EF70BCFD94AFp4k0L" TargetMode="External"/><Relationship Id="rId29" Type="http://schemas.openxmlformats.org/officeDocument/2006/relationships/hyperlink" Target="consultantplus://offline/ref=9B0CC3895AE79ED3BB55CF0F6B795102E0EAF5312A484829845A6AFB03004244BC39D0B73CAFA15644E0E176D162774773569F651050A1EF70BCFD94AFp4k0L" TargetMode="External"/><Relationship Id="rId41" Type="http://schemas.openxmlformats.org/officeDocument/2006/relationships/hyperlink" Target="consultantplus://offline/ref=9B0CC3895AE79ED3BB55CF0F6B795102E0EAF5312A484820885F6FFB03004244BC39D0B73CAFA15644E0E176D369774773569F651050A1EF70BCFD94AFp4k0L" TargetMode="External"/><Relationship Id="rId54" Type="http://schemas.openxmlformats.org/officeDocument/2006/relationships/hyperlink" Target="consultantplus://offline/ref=9B0CC3895AE79ED3BB55CF0F6B795102E0EAF5312A484820885F6FFB03004244BC39D0B73CAFA15644E0E176D161774773569F651050A1EF70BCFD94AFp4k0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CC3895AE79ED3BB55CF0F6B795102E0EAF5312A484221865C69FB03004244BC39D0B73CAFA15644E0E177D267774773569F651050A1EF70BCFD94AFp4k0L" TargetMode="External"/><Relationship Id="rId11" Type="http://schemas.openxmlformats.org/officeDocument/2006/relationships/hyperlink" Target="consultantplus://offline/ref=9B0CC3895AE79ED3BB55CF0F6B795102E0EAF5312A484221865C69FB03004244BC39D0B73CAFA15644E0E177D164774773569F651050A1EF70BCFD94AFp4k0L" TargetMode="External"/><Relationship Id="rId24" Type="http://schemas.openxmlformats.org/officeDocument/2006/relationships/hyperlink" Target="consultantplus://offline/ref=9B0CC3895AE79ED3BB55CF0F6B795102E0EAF5312A484820895A6DFB03004244BC39D0B73CAFA15644E0E176D665774773569F651050A1EF70BCFD94AFp4k0L" TargetMode="External"/><Relationship Id="rId32" Type="http://schemas.openxmlformats.org/officeDocument/2006/relationships/hyperlink" Target="consultantplus://offline/ref=9B0CC3895AE79ED3BB55CF0F6B795102E0EAF5312A484F20875C6AFB03004244BC39D0B73CAFA15644E0E177D764774773569F651050A1EF70BCFD94AFp4k0L" TargetMode="External"/><Relationship Id="rId37" Type="http://schemas.openxmlformats.org/officeDocument/2006/relationships/hyperlink" Target="consultantplus://offline/ref=9B0CC3895AE79ED3BB55CF0F6B795102E0EAF5312A484F20875C6AFB03004244BC39D0B73CAFA15644E0E176D568774773569F651050A1EF70BCFD94AFp4k0L" TargetMode="External"/><Relationship Id="rId40" Type="http://schemas.openxmlformats.org/officeDocument/2006/relationships/hyperlink" Target="consultantplus://offline/ref=9B0CC3895AE79ED3BB55CF0F6B795102E0EAF5312A484820885F6FFB03004244BC39D0B73CAFA15644E0E176D369774773569F651050A1EF70BCFD94AFp4k0L" TargetMode="External"/><Relationship Id="rId45" Type="http://schemas.openxmlformats.org/officeDocument/2006/relationships/hyperlink" Target="consultantplus://offline/ref=9B0CC3895AE79ED3BB55CF0F6B795102E0EAF5312A484820885F6FFB03004244BC39D0B73CAFA15644E0E176D262774773569F651050A1EF70BCFD94AFp4k0L" TargetMode="External"/><Relationship Id="rId53" Type="http://schemas.openxmlformats.org/officeDocument/2006/relationships/hyperlink" Target="consultantplus://offline/ref=9B0CC3895AE79ED3BB55CF0F6B795102E0EAF5312A484820885F6FFB03004244BC39D0B73CAFA15644E0E176D269774773569F651050A1EF70BCFD94AFp4k0L" TargetMode="External"/><Relationship Id="rId58" Type="http://schemas.openxmlformats.org/officeDocument/2006/relationships/hyperlink" Target="consultantplus://offline/ref=9B0CC3895AE79ED3BB55CF0F6B795102E0EAF5312A484820885F6FFB03004244BC39D0B73CAFA15644E0E176D164774773569F651050A1EF70BCFD94AFp4k0L" TargetMode="External"/><Relationship Id="rId5" Type="http://schemas.openxmlformats.org/officeDocument/2006/relationships/hyperlink" Target="consultantplus://offline/ref=9B0CC3895AE79ED3BB55CF0F6B795102E0EAF5312A484327855B6AFB03004244BC39D0B73CAFA15644E0E177D262774773569F651050A1EF70BCFD94AFp4k0L" TargetMode="External"/><Relationship Id="rId15" Type="http://schemas.openxmlformats.org/officeDocument/2006/relationships/hyperlink" Target="consultantplus://offline/ref=9B0CC3895AE79ED3BB55CF0F6B795102E0EAF5312A484221865C69FB03004244BC39D0B73CAFA15644E0E177D167774773569F651050A1EF70BCFD94AFp4k0L" TargetMode="External"/><Relationship Id="rId23" Type="http://schemas.openxmlformats.org/officeDocument/2006/relationships/hyperlink" Target="consultantplus://offline/ref=9B0CC3895AE79ED3BB55CF0F6B795102E0EAF5312A484221885C6FFB03004244BC39D0B73CBDA10E48E2E468D36962112210pCk8L" TargetMode="External"/><Relationship Id="rId28" Type="http://schemas.openxmlformats.org/officeDocument/2006/relationships/hyperlink" Target="consultantplus://offline/ref=9B0CC3895AE79ED3BB55CF0F6B795102E0EAF5312A484F2585516EFB03004244BC39D0B73CAFA15644E0E176DA60774773569F651050A1EF70BCFD94AFp4k0L" TargetMode="External"/><Relationship Id="rId36" Type="http://schemas.openxmlformats.org/officeDocument/2006/relationships/hyperlink" Target="consultantplus://offline/ref=9B0CC3895AE79ED3BB55CF0F6B795102E0EAF5312A484F20875C6AFB03004244BC39D0B73CAFA15644E0E177D660774773569F651050A1EF70BCFD94AFp4k0L" TargetMode="External"/><Relationship Id="rId49" Type="http://schemas.openxmlformats.org/officeDocument/2006/relationships/hyperlink" Target="consultantplus://offline/ref=9B0CC3895AE79ED3BB55CF0F6B795102E0EAF5312A484820885F6FFB03004244BC39D0B73CAFA15644E0E176D266774773569F651050A1EF70BCFD94AFp4k0L" TargetMode="External"/><Relationship Id="rId57" Type="http://schemas.openxmlformats.org/officeDocument/2006/relationships/hyperlink" Target="consultantplus://offline/ref=9B0CC3895AE79ED3BB55CF0F6B795102E0EAF5312A484820885F6FFB03004244BC39D0B73CAFA15644E0E176D165774773569F651050A1EF70BCFD94AFp4k0L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9B0CC3895AE79ED3BB55CF0F6B795102E0EAF5312A484221865C69FB03004244BC39D0B73CAFA15644E0E177D268774773569F651050A1EF70BCFD94AFp4k0L" TargetMode="External"/><Relationship Id="rId19" Type="http://schemas.openxmlformats.org/officeDocument/2006/relationships/hyperlink" Target="consultantplus://offline/ref=9B0CC3895AE79ED3BB55CF0F6B795102E0EAF5312A48422685586FFB03004244BC39D0B73CAFA15644E0E175DB62774773569F651050A1EF70BCFD94AFp4k0L" TargetMode="External"/><Relationship Id="rId31" Type="http://schemas.openxmlformats.org/officeDocument/2006/relationships/hyperlink" Target="consultantplus://offline/ref=9B0CC3895AE79ED3BB55CF0F6B795102E0EAF5312A484F20875C6AFB03004244BC39D0B73CAFA15644E0E176D161774773569F651050A1EF70BCFD94AFp4k0L" TargetMode="External"/><Relationship Id="rId44" Type="http://schemas.openxmlformats.org/officeDocument/2006/relationships/hyperlink" Target="consultantplus://offline/ref=9B0CC3895AE79ED3BB55CF0F6B795102E0EAF5312A484820885F6FFB03004244BC39D0B73CAFA15644E0E176D263774773569F651050A1EF70BCFD94AFp4k0L" TargetMode="External"/><Relationship Id="rId52" Type="http://schemas.openxmlformats.org/officeDocument/2006/relationships/hyperlink" Target="consultantplus://offline/ref=9B0CC3895AE79ED3BB55CF0F6B795102E0EAF5312A484820885F6FFB03004244BC39D0B73CAFA15644E0E176D268774773569F651050A1EF70BCFD94AFp4k0L" TargetMode="External"/><Relationship Id="rId60" Type="http://schemas.openxmlformats.org/officeDocument/2006/relationships/hyperlink" Target="consultantplus://offline/ref=9B0CC3895AE79ED3BB55CF0F6B795102E0EAF5312A484227825868FB03004244BC39D0B73CAFA15644E0E176D368774773569F651050A1EF70BCFD94AFp4k0L" TargetMode="External"/><Relationship Id="rId4" Type="http://schemas.openxmlformats.org/officeDocument/2006/relationships/hyperlink" Target="consultantplus://offline/ref=9B0CC3895AE79ED3BB55CF0F6B795102E0EAF5312A484E20895968FB03004244BC39D0B73CAFA15644E0E176D365774773569F651050A1EF70BCFD94AFp4k0L" TargetMode="External"/><Relationship Id="rId9" Type="http://schemas.openxmlformats.org/officeDocument/2006/relationships/hyperlink" Target="consultantplus://offline/ref=9B0CC3895AE79ED3BB55CF0F6B795102E0EAF5312A4B4B20835064FB03004244BC39D0B73CAFA15644E0E176D269774773569F651050A1EF70BCFD94AFp4k0L" TargetMode="External"/><Relationship Id="rId14" Type="http://schemas.openxmlformats.org/officeDocument/2006/relationships/hyperlink" Target="consultantplus://offline/ref=9B0CC3895AE79ED3BB55CF0F6B795102E0EAF5312A484221865C69FB03004244BC39D0B73CAFA15644E0E177D167774773569F651050A1EF70BCFD94AFp4k0L" TargetMode="External"/><Relationship Id="rId22" Type="http://schemas.openxmlformats.org/officeDocument/2006/relationships/hyperlink" Target="consultantplus://offline/ref=9B0CC3895AE79ED3BB55CF0F6B795102E0EAF5312A484327855B6AFB03004244BC39D0B73CAFA15644E0E177D262774773569F651050A1EF70BCFD94AFp4k0L" TargetMode="External"/><Relationship Id="rId27" Type="http://schemas.openxmlformats.org/officeDocument/2006/relationships/hyperlink" Target="consultantplus://offline/ref=9B0CC3895AE79ED3BB55CF0F6B795102E0EAF5312A484F2585516EFB03004244BC39D0B73CAFA15644E0E176DB69774773569F651050A1EF70BCFD94AFp4k0L" TargetMode="External"/><Relationship Id="rId30" Type="http://schemas.openxmlformats.org/officeDocument/2006/relationships/hyperlink" Target="consultantplus://offline/ref=9B0CC3895AE79ED3BB55CF0F6B795102E0EAF5312A484F22865165FB03004244BC39D0B73CAFA15644E3E773D566774773569F651050A1EF70BCFD94AFp4k0L" TargetMode="External"/><Relationship Id="rId35" Type="http://schemas.openxmlformats.org/officeDocument/2006/relationships/hyperlink" Target="consultantplus://offline/ref=9B0CC3895AE79ED3BB55CF0F6B795102E0EAF5312A484F20875C6AFB03004244BC39D0B73CAFA15644E0E177D762774773569F651050A1EF70BCFD94AFp4k0L" TargetMode="External"/><Relationship Id="rId43" Type="http://schemas.openxmlformats.org/officeDocument/2006/relationships/hyperlink" Target="consultantplus://offline/ref=9B0CC3895AE79ED3BB55CF0F6B795102E0EAF5312A484820885F6FFB03004244BC39D0B73CAFA15644E0E176D260774773569F651050A1EF70BCFD94AFp4k0L" TargetMode="External"/><Relationship Id="rId48" Type="http://schemas.openxmlformats.org/officeDocument/2006/relationships/hyperlink" Target="consultantplus://offline/ref=9B0CC3895AE79ED3BB55CF0F6B795102E0EAF5312A484820885F6FFB03004244BC39D0B73CAFA15644E0E176D265774773569F651050A1EF70BCFD94AFp4k0L" TargetMode="External"/><Relationship Id="rId56" Type="http://schemas.openxmlformats.org/officeDocument/2006/relationships/hyperlink" Target="consultantplus://offline/ref=9B0CC3895AE79ED3BB55CF0F6B795102E0EAF5312A484820885F6FFB03004244BC39D0B73CAFA15644E0E176D162774773569F651050A1EF70BCFD94AFp4k0L" TargetMode="External"/><Relationship Id="rId8" Type="http://schemas.openxmlformats.org/officeDocument/2006/relationships/hyperlink" Target="consultantplus://offline/ref=9B0CC3895AE79ED3BB55CF0F6B795102E0EAF5312A484221865C69FB03004244BC39D0B73CAFA15644E0E177D269774773569F651050A1EF70BCFD94AFp4k0L" TargetMode="External"/><Relationship Id="rId51" Type="http://schemas.openxmlformats.org/officeDocument/2006/relationships/hyperlink" Target="consultantplus://offline/ref=9B0CC3895AE79ED3BB55CF0F6B795102E0EAF5312A484820885F6FFB03004244BC39D0B73CAFA15644E0E176D269774773569F651050A1EF70BCFD94AFp4k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0CC3895AE79ED3BB55CF0F6B795102E0EAF5312A484221865C69FB03004244BC39D0B73CAFA15644E0E177D266774773569F651050A1EF70BCFD94AFp4k0L" TargetMode="External"/><Relationship Id="rId17" Type="http://schemas.openxmlformats.org/officeDocument/2006/relationships/hyperlink" Target="consultantplus://offline/ref=9B0CC3895AE79ED3BB55CF0F6B795102E0EAF5312A484221865C69FB03004244BC39D0B73CAFA15644E0E177D167774773569F651050A1EF70BCFD94AFp4k0L" TargetMode="External"/><Relationship Id="rId25" Type="http://schemas.openxmlformats.org/officeDocument/2006/relationships/hyperlink" Target="consultantplus://offline/ref=9B0CC3895AE79ED3BB55CF0F6B795102E0EAF5312A484F2585516EFB03004244BC39D0B73CAFA15644E0E176DB60774773569F651050A1EF70BCFD94AFp4k0L" TargetMode="External"/><Relationship Id="rId33" Type="http://schemas.openxmlformats.org/officeDocument/2006/relationships/hyperlink" Target="consultantplus://offline/ref=9B0CC3895AE79ED3BB55CF0F6B795102E0EAF5312A484F20875C6AFB03004244BC39D0B73CAFA15644E0E176D568774773569F651050A1EF70BCFD94AFp4k0L" TargetMode="External"/><Relationship Id="rId38" Type="http://schemas.openxmlformats.org/officeDocument/2006/relationships/hyperlink" Target="consultantplus://offline/ref=9B0CC3895AE79ED3BB55CF0F6B795102E0EAF5312A484820885F6FFB03004244BC39D0B73CAFA15644E0E176D364774773569F651050A1EF70BCFD94AFp4k0L" TargetMode="External"/><Relationship Id="rId46" Type="http://schemas.openxmlformats.org/officeDocument/2006/relationships/hyperlink" Target="consultantplus://offline/ref=9B0CC3895AE79ED3BB55CF0F6B795102E0EAF5312A484820885F6FFB03004244BC39D0B73CAFA15644E0E176D265774773569F651050A1EF70BCFD94AFp4k0L" TargetMode="External"/><Relationship Id="rId59" Type="http://schemas.openxmlformats.org/officeDocument/2006/relationships/hyperlink" Target="consultantplus://offline/ref=9B0CC3895AE79ED3BB55CF0F6B795102E0EAF5312A48422688596AFB03004244BC39D0B73CBDA10E48E2E468D36962112210pC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5451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dcterms:created xsi:type="dcterms:W3CDTF">2022-08-25T11:36:00Z</dcterms:created>
  <dcterms:modified xsi:type="dcterms:W3CDTF">2022-08-25T11:38:00Z</dcterms:modified>
</cp:coreProperties>
</file>